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E7" w:rsidRDefault="00945F2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F50CE7" w:rsidRDefault="00945F2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конкурсной комиссии</w:t>
      </w:r>
    </w:p>
    <w:p w:rsidR="00F50CE7" w:rsidRDefault="00945F25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 от «12» февраля 2026 г.</w:t>
      </w: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документация</w:t>
      </w:r>
    </w:p>
    <w:p w:rsidR="00F50CE7" w:rsidRDefault="00945F2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>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конкурса: ___________</w:t>
      </w: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Санкт-Петербург, 2026</w:t>
      </w: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Оглавление </w:t>
      </w:r>
    </w:p>
    <w:p w:rsidR="00F50CE7" w:rsidRDefault="00F50C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1"/>
        <w:gridCol w:w="807"/>
      </w:tblGrid>
      <w:tr w:rsidR="00F50CE7">
        <w:tc>
          <w:tcPr>
            <w:tcW w:w="9512" w:type="dxa"/>
          </w:tcPr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Ленинградском областном государственном бюджетном учреждении культуры «Театр драмы и кукол «Святая крепость», включающие основные показатели его финансово-хозяйственной деятельности_______________________________________________________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Форма заявки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крепость»__________________________________________________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составу и содержанию документов, представляемых вместе с заявкой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крепость»__________________________________________________________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 проведения конкурса на право замещения вакантной должности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Ленинградского областного государственного бюджетного учреждения культуры «Театр драмы и кукол «Святая крепость» 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Критерии определения победителя конкурса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крепость»__________________________________________________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трудового договора, заключаемого с победителем конкурса по результатам конкурса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 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50CE7">
        <w:tc>
          <w:tcPr>
            <w:tcW w:w="9512" w:type="dxa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</w:t>
            </w: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1. Форма списка публикаций по направлениям профессиональной деятельности ______________________________________</w:t>
            </w:r>
          </w:p>
        </w:tc>
        <w:tc>
          <w:tcPr>
            <w:tcW w:w="836" w:type="dxa"/>
            <w:vAlign w:val="bottom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tabs>
          <w:tab w:val="left" w:pos="6017"/>
        </w:tabs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" w:name="_Toc450754142"/>
      <w:bookmarkStart w:id="2" w:name="_Toc101436443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Раздел 1. Сведения о Ленинградском областном государственном бюджетном учреждении культуры «Театр драмы и кукол «Святая крепость», включающие основные показатели его финансово-хозяйственной деятельности</w:t>
      </w:r>
      <w:bookmarkEnd w:id="1"/>
      <w:bookmarkEnd w:id="2"/>
    </w:p>
    <w:p w:rsidR="00F50CE7" w:rsidRDefault="00F50CE7">
      <w:pPr>
        <w:spacing w:after="0" w:line="240" w:lineRule="auto"/>
      </w:pP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1. Общие сведения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374"/>
        <w:gridCol w:w="2052"/>
        <w:gridCol w:w="1245"/>
        <w:gridCol w:w="4784"/>
      </w:tblGrid>
      <w:tr w:rsidR="00F50CE7">
        <w:tc>
          <w:tcPr>
            <w:tcW w:w="4426" w:type="dxa"/>
            <w:gridSpan w:val="2"/>
            <w:shd w:val="clear" w:color="auto" w:fill="auto"/>
            <w:vAlign w:val="center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50CE7">
        <w:tc>
          <w:tcPr>
            <w:tcW w:w="10455" w:type="dxa"/>
            <w:gridSpan w:val="4"/>
            <w:shd w:val="clear" w:color="auto" w:fill="auto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1.1. О Ленинградском областном государственном бюджетном учреждении культуры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«Театр драмы и кукол «Святая крепость»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Ленинградское областное государственное бюджетное учреждение культуры «Театр драмы и кукол «Святая крепость»</w:t>
            </w:r>
          </w:p>
        </w:tc>
      </w:tr>
      <w:tr w:rsidR="00F50CE7">
        <w:trPr>
          <w:trHeight w:val="113"/>
        </w:trPr>
        <w:tc>
          <w:tcPr>
            <w:tcW w:w="2374" w:type="dxa"/>
            <w:vMerge w:val="restart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внесении</w:t>
            </w:r>
          </w:p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реестр государственного имущества Ленинградской области</w:t>
            </w:r>
          </w:p>
        </w:tc>
        <w:tc>
          <w:tcPr>
            <w:tcW w:w="2052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Реестровый номер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:rsidR="00F50CE7" w:rsidRDefault="00F50CE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F50CE7" w:rsidRDefault="00945F25">
            <w:r>
              <w:rPr>
                <w:rFonts w:ascii="Times New Roman" w:hAnsi="Times New Roman"/>
                <w:sz w:val="28"/>
                <w:szCs w:val="28"/>
              </w:rPr>
              <w:t>00500144</w:t>
            </w:r>
          </w:p>
        </w:tc>
      </w:tr>
      <w:tr w:rsidR="00F50CE7">
        <w:trPr>
          <w:trHeight w:val="112"/>
        </w:trPr>
        <w:tc>
          <w:tcPr>
            <w:tcW w:w="2374" w:type="dxa"/>
            <w:vMerge/>
            <w:shd w:val="clear" w:color="auto" w:fill="auto"/>
          </w:tcPr>
          <w:p w:rsidR="00F50CE7" w:rsidRDefault="00F50C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присвоения реестрового номера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06.12.2000г.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188802, </w:t>
            </w:r>
            <w:r>
              <w:rPr>
                <w:rFonts w:ascii="Times New Roman" w:hAnsi="Times New Roman"/>
                <w:sz w:val="28"/>
                <w:szCs w:val="28"/>
              </w:rPr>
              <w:t>Ленинградская область, город Выборг, ул. Спортивная д.4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филиалов (представительств), обособленных структурных подразделений 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r>
              <w:rPr>
                <w:rFonts w:ascii="Times New Roman" w:hAnsi="Times New Roman"/>
                <w:sz w:val="28"/>
                <w:szCs w:val="28"/>
              </w:rPr>
              <w:t>90.04 Деятельность учреждений культуры и искусства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Штатная и фактическая численность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учредителе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Учредителем является Ленинградская область.</w:t>
            </w:r>
          </w:p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и функции учредителя и главного распорядителя бюджетных средств осуществляет Комитет по культуре и туризму Ленинградской области</w:t>
            </w:r>
          </w:p>
        </w:tc>
      </w:tr>
      <w:tr w:rsidR="00F50CE7">
        <w:tc>
          <w:tcPr>
            <w:tcW w:w="10455" w:type="dxa"/>
            <w:gridSpan w:val="4"/>
            <w:shd w:val="clear" w:color="auto" w:fill="auto"/>
          </w:tcPr>
          <w:p w:rsidR="00F50CE7" w:rsidRDefault="00945F25">
            <w:pPr>
              <w:tabs>
                <w:tab w:val="left" w:pos="400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 Отчетный период</w:t>
            </w:r>
          </w:p>
        </w:tc>
      </w:tr>
      <w:tr w:rsidR="00F50CE7"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</w:tr>
      <w:tr w:rsidR="00F50CE7">
        <w:trPr>
          <w:trHeight w:val="239"/>
        </w:trPr>
        <w:tc>
          <w:tcPr>
            <w:tcW w:w="4426" w:type="dxa"/>
            <w:gridSpan w:val="2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</w:tc>
        <w:tc>
          <w:tcPr>
            <w:tcW w:w="1245" w:type="dxa"/>
            <w:shd w:val="clear" w:color="auto" w:fill="auto"/>
          </w:tcPr>
          <w:p w:rsidR="00F50CE7" w:rsidRDefault="00945F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84" w:type="dxa"/>
            <w:shd w:val="clear" w:color="auto" w:fill="auto"/>
          </w:tcPr>
          <w:p w:rsidR="00F50CE7" w:rsidRDefault="00945F2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</w:tr>
    </w:tbl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Pr="00BB4638" w:rsidRDefault="00945F25" w:rsidP="00BB4638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Основные показатели деятельности Ленинградского областного государственного бюджетного учреждения культуры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«Театр драмы и кукол «Святая крепость»</w:t>
      </w:r>
    </w:p>
    <w:tbl>
      <w:tblPr>
        <w:tblW w:w="1049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37"/>
        <w:gridCol w:w="992"/>
        <w:gridCol w:w="1636"/>
        <w:gridCol w:w="1417"/>
        <w:gridCol w:w="65"/>
        <w:gridCol w:w="1843"/>
      </w:tblGrid>
      <w:tr w:rsidR="00F50CE7">
        <w:trPr>
          <w:cantSplit/>
        </w:trPr>
        <w:tc>
          <w:tcPr>
            <w:tcW w:w="4537" w:type="dxa"/>
            <w:vMerge w:val="restart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F50CE7">
        <w:trPr>
          <w:cantSplit/>
          <w:trHeight w:val="253"/>
        </w:trPr>
        <w:tc>
          <w:tcPr>
            <w:tcW w:w="4537" w:type="dxa"/>
            <w:vMerge/>
            <w:shd w:val="clear" w:color="auto" w:fill="auto"/>
          </w:tcPr>
          <w:p w:rsidR="00F50CE7" w:rsidRDefault="00F50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vMerge w:val="restart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утвержденное 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customMarkFollows="1" w:id="1"/>
              <w:t>*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 достигнутое</w:t>
            </w:r>
          </w:p>
        </w:tc>
      </w:tr>
      <w:tr w:rsidR="00F50CE7">
        <w:trPr>
          <w:cantSplit/>
        </w:trPr>
        <w:tc>
          <w:tcPr>
            <w:tcW w:w="4537" w:type="dxa"/>
            <w:vMerge/>
            <w:shd w:val="clear" w:color="auto" w:fill="auto"/>
          </w:tcPr>
          <w:p w:rsidR="00F50CE7" w:rsidRDefault="00F50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vMerge/>
            <w:shd w:val="clear" w:color="auto" w:fill="auto"/>
          </w:tcPr>
          <w:p w:rsidR="00F50CE7" w:rsidRDefault="00F50C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отчетный период 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  <w:tc>
          <w:tcPr>
            <w:tcW w:w="1843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аналогичный период прошлого года 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тыс.руб.</w:t>
            </w:r>
          </w:p>
        </w:tc>
      </w:tr>
      <w:tr w:rsidR="00F50CE7">
        <w:tc>
          <w:tcPr>
            <w:tcW w:w="10490" w:type="dxa"/>
            <w:gridSpan w:val="6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 Показатели для обобщенного анализа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а) данные о доходах 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поступлений учреждения согласно утвержденному плану финансово-хозяйственной деятельности учреждения, в том числе: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112084,45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133554,43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127873,22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Поступления учреждения от приносящей доход деятельности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21469,98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13852,92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Субсидии на выполнение гос. задания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109272,15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109272,15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96334,80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субсидии, предоставленные из бюджета</w:t>
            </w:r>
          </w:p>
        </w:tc>
        <w:tc>
          <w:tcPr>
            <w:tcW w:w="992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2812,30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2812,30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17685,50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фактических расходов учреждения за отчетный период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133530,62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127889,51</w:t>
            </w:r>
          </w:p>
        </w:tc>
      </w:tr>
      <w:tr w:rsidR="00F50CE7">
        <w:tc>
          <w:tcPr>
            <w:tcW w:w="10490" w:type="dxa"/>
            <w:gridSpan w:val="6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б) данные о кредиторской задолженности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98,80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270,40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областным бюджетом</w:t>
            </w:r>
          </w:p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государственными внебюджетными фондами</w:t>
            </w:r>
          </w:p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оплате труда</w:t>
            </w:r>
          </w:p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просрочки по заработной плате (в месяцах)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10490" w:type="dxa"/>
            <w:gridSpan w:val="6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в) данные о дебиторской задолженности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757,54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290,79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оплате услуг для государственных  нужд, </w:t>
            </w:r>
          </w:p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нее просроченная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областного бюджета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0CE7">
        <w:tc>
          <w:tcPr>
            <w:tcW w:w="4537" w:type="dxa"/>
            <w:shd w:val="clear" w:color="auto" w:fill="auto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Задолженность местного бюджета</w:t>
            </w:r>
          </w:p>
        </w:tc>
        <w:tc>
          <w:tcPr>
            <w:tcW w:w="992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36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8" w:type="dxa"/>
            <w:gridSpan w:val="2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50CE7" w:rsidRDefault="00945F25">
      <w:pPr>
        <w:spacing w:before="3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недвижимом имуществе Ленинградского областного государственного бюджетного учреждения культуры «Театр драмы и кукол «Святая крепость», не используемом в производственных целях</w:t>
      </w:r>
    </w:p>
    <w:p w:rsidR="00F50CE7" w:rsidRDefault="00945F25">
      <w:pPr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(тысяч рублей)</w:t>
      </w:r>
    </w:p>
    <w:tbl>
      <w:tblPr>
        <w:tblW w:w="10490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252"/>
        <w:gridCol w:w="73"/>
        <w:gridCol w:w="6"/>
        <w:gridCol w:w="1548"/>
        <w:gridCol w:w="27"/>
        <w:gridCol w:w="48"/>
        <w:gridCol w:w="917"/>
        <w:gridCol w:w="77"/>
        <w:gridCol w:w="1840"/>
        <w:gridCol w:w="21"/>
        <w:gridCol w:w="1681"/>
      </w:tblGrid>
      <w:tr w:rsidR="00F50CE7">
        <w:trPr>
          <w:cantSplit/>
        </w:trPr>
        <w:tc>
          <w:tcPr>
            <w:tcW w:w="4253" w:type="dxa"/>
            <w:vMerge w:val="restart"/>
            <w:shd w:val="clear" w:color="auto" w:fill="auto"/>
            <w:vAlign w:val="center"/>
          </w:tcPr>
          <w:p w:rsidR="00F50CE7" w:rsidRDefault="00945F25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Балансовая/инвентаризационная стоимость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Коэффициент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износа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</w:t>
            </w:r>
          </w:p>
        </w:tc>
      </w:tr>
      <w:tr w:rsidR="00F50CE7">
        <w:trPr>
          <w:cantSplit/>
        </w:trPr>
        <w:tc>
          <w:tcPr>
            <w:tcW w:w="4253" w:type="dxa"/>
            <w:vMerge/>
            <w:shd w:val="clear" w:color="auto" w:fill="auto"/>
            <w:vAlign w:val="center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shd w:val="clear" w:color="auto" w:fill="auto"/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перечисленные в областной бюджет</w:t>
            </w:r>
          </w:p>
        </w:tc>
      </w:tr>
      <w:tr w:rsidR="00F50CE7">
        <w:tc>
          <w:tcPr>
            <w:tcW w:w="10490" w:type="dxa"/>
            <w:gridSpan w:val="11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3.1. Недвижимое имущество, закреплённое на праве оперативного управления за учреждением</w:t>
            </w:r>
          </w:p>
        </w:tc>
      </w:tr>
      <w:tr w:rsidR="00F50CE7">
        <w:tc>
          <w:tcPr>
            <w:tcW w:w="4249" w:type="dxa"/>
            <w:shd w:val="clear" w:color="auto" w:fill="auto"/>
          </w:tcPr>
          <w:p w:rsidR="00F50CE7" w:rsidRDefault="00945F25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Пристроенные помещения цокольного этажа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r w:rsidRPr="002F22B4">
              <w:rPr>
                <w:rFonts w:ascii="Times New Roman" w:hAnsi="Times New Roman"/>
                <w:sz w:val="28"/>
                <w:szCs w:val="28"/>
              </w:rPr>
              <w:t xml:space="preserve">945.4 </w:t>
            </w:r>
            <w:r>
              <w:rPr>
                <w:rFonts w:ascii="Times New Roman" w:hAnsi="Times New Roman"/>
                <w:sz w:val="28"/>
                <w:szCs w:val="28"/>
              </w:rPr>
              <w:t>кв.м.)</w:t>
            </w:r>
          </w:p>
        </w:tc>
        <w:tc>
          <w:tcPr>
            <w:tcW w:w="1703" w:type="dxa"/>
            <w:gridSpan w:val="5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1106345,10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0CE7">
        <w:tc>
          <w:tcPr>
            <w:tcW w:w="10490" w:type="dxa"/>
            <w:gridSpan w:val="11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3.2. Недвижимое имущество, сданное в аренду</w:t>
            </w:r>
          </w:p>
        </w:tc>
      </w:tr>
      <w:tr w:rsidR="00F50CE7">
        <w:trPr>
          <w:trHeight w:val="566"/>
        </w:trPr>
        <w:tc>
          <w:tcPr>
            <w:tcW w:w="4332" w:type="dxa"/>
            <w:gridSpan w:val="3"/>
            <w:shd w:val="clear" w:color="auto" w:fill="auto"/>
          </w:tcPr>
          <w:p w:rsidR="00F50CE7" w:rsidRDefault="0094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1576" w:type="dxa"/>
            <w:gridSpan w:val="2"/>
            <w:shd w:val="clear" w:color="auto" w:fill="auto"/>
          </w:tcPr>
          <w:p w:rsidR="00F50CE7" w:rsidRDefault="00F50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  <w:gridSpan w:val="3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10490" w:type="dxa"/>
            <w:gridSpan w:val="11"/>
            <w:shd w:val="clear" w:color="auto" w:fill="auto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3.3. Недвижимое имущество, используемое в целях получения дохода, с указанием способа его использования</w:t>
            </w:r>
          </w:p>
        </w:tc>
      </w:tr>
      <w:tr w:rsidR="00F50CE7">
        <w:trPr>
          <w:trHeight w:val="397"/>
        </w:trPr>
        <w:tc>
          <w:tcPr>
            <w:tcW w:w="4326" w:type="dxa"/>
            <w:gridSpan w:val="2"/>
            <w:shd w:val="clear" w:color="auto" w:fill="auto"/>
          </w:tcPr>
          <w:p w:rsidR="00F50CE7" w:rsidRDefault="00945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c>
          <w:tcPr>
            <w:tcW w:w="10490" w:type="dxa"/>
            <w:gridSpan w:val="11"/>
            <w:shd w:val="clear" w:color="auto" w:fill="auto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3.4. Неиспользуемое недвижимое имущество</w:t>
            </w:r>
          </w:p>
        </w:tc>
      </w:tr>
      <w:tr w:rsidR="00F50CE7">
        <w:tc>
          <w:tcPr>
            <w:tcW w:w="4326" w:type="dxa"/>
            <w:gridSpan w:val="2"/>
            <w:shd w:val="clear" w:color="auto" w:fill="auto"/>
          </w:tcPr>
          <w:p w:rsidR="00F50CE7" w:rsidRDefault="00945F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  <w:tc>
          <w:tcPr>
            <w:tcW w:w="1555" w:type="dxa"/>
            <w:gridSpan w:val="2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:rsidR="00F50CE7" w:rsidRDefault="00F50CE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rPr>
          <w:rFonts w:ascii="Times New Roman" w:hAnsi="Times New Roman" w:cs="Times New Roman"/>
          <w:sz w:val="28"/>
        </w:rPr>
      </w:pPr>
    </w:p>
    <w:p w:rsidR="00F50CE7" w:rsidRDefault="00945F2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Критерии и показатели эффективности и результативности  основного вида деятельности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945F25">
      <w:pPr>
        <w:widowControl w:val="0"/>
        <w:spacing w:after="142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(по состоянию на 01.01.2026)</w:t>
      </w:r>
    </w:p>
    <w:tbl>
      <w:tblPr>
        <w:tblW w:w="1049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886"/>
        <w:gridCol w:w="1843"/>
        <w:gridCol w:w="2083"/>
      </w:tblGrid>
      <w:tr w:rsidR="00F50C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с указанием единицы измерения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F50CE7">
        <w:trPr>
          <w:trHeight w:val="3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F50C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F50C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Утвержденное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ед. изм.) </w:t>
            </w:r>
          </w:p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достигнутое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 %)</w:t>
            </w:r>
          </w:p>
        </w:tc>
      </w:tr>
      <w:tr w:rsidR="00F50CE7">
        <w:trPr>
          <w:trHeight w:val="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F50C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F50C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F50CE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отчетный 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 </w:t>
            </w:r>
          </w:p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аналогичный период прошлого года </w:t>
            </w:r>
          </w:p>
        </w:tc>
      </w:tr>
      <w:tr w:rsidR="00F50CE7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зрителей на выездных (гастрольных) спектаклях, показанных на территории Ленинградской области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 (чел.)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3615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заполняемость зрительного зала на стационаре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доходов от приносящей доход деятельности по сравнению с аналогичным периодом прошлого года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поданных заявок на конкурсы и гранты (по российским и международным программам)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бесплатных публикаций в  СМИ, популяризующих (освещающих) деятельность учреждения, анонсы, новости о мероприятиях, опубликованные в сети Интернет (в том числе на официальном сайте комитета по культуре и туризму  Ленинградской области)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активность учреждения, в том числе:                                                                                                              - положительные отзывы о деятельности учреждения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учреждения посредством электронных сервисов для выражения мнений получателей услуг, отвечающий требованиям, установленным Минкультуры России;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положительные отзывы о мероприятиях учреждения, в сети «Интернет» (группы в социальных сетях), в «Книге отзывов  и предложений».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местах проведения мероприятий и анонсов событий на портал «Культура.РФ» (проект «Единое информационное пространство в сфере культуры»)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F50CE7">
        <w:trPr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замечаний руководителей структурных подразделений комитета по культуре и туризму  Ленинградской области по выполнению поручений комитета по культуре  и туризму Ленинградской области, отсутствие нарушений сроков предоставления информации по запросам комитета по культуре и туризму Ленинградской области, её соответствие по форме и содержанию запрашиваемой информации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(ед.)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0CE7" w:rsidRDefault="00945F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50CE7" w:rsidRDefault="00F50CE7"/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450749724"/>
      <w:bookmarkStart w:id="4" w:name="_Toc450749843"/>
      <w:bookmarkStart w:id="5" w:name="_Toc450754145"/>
      <w:bookmarkStart w:id="6" w:name="_Toc101436444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Раздел 2. </w:t>
      </w:r>
      <w:bookmarkEnd w:id="3"/>
      <w:bookmarkEnd w:id="4"/>
      <w:bookmarkEnd w:id="5"/>
      <w:bookmarkEnd w:id="6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Форма заявки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18"/>
          <w:szCs w:val="18"/>
        </w:rPr>
      </w:pPr>
    </w:p>
    <w:tbl>
      <w:tblPr>
        <w:tblW w:w="10454" w:type="dxa"/>
        <w:jc w:val="center"/>
        <w:tblLook w:val="01E0" w:firstRow="1" w:lastRow="1" w:firstColumn="1" w:lastColumn="1" w:noHBand="0" w:noVBand="0"/>
      </w:tblPr>
      <w:tblGrid>
        <w:gridCol w:w="4269"/>
        <w:gridCol w:w="1141"/>
        <w:gridCol w:w="5044"/>
      </w:tblGrid>
      <w:tr w:rsidR="00F50CE7">
        <w:trPr>
          <w:trHeight w:val="1547"/>
          <w:jc w:val="center"/>
        </w:trPr>
        <w:tc>
          <w:tcPr>
            <w:tcW w:w="4269" w:type="dxa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  <w:tc>
          <w:tcPr>
            <w:tcW w:w="1141" w:type="dxa"/>
          </w:tcPr>
          <w:p w:rsidR="00F50CE7" w:rsidRDefault="00F50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4" w:type="dxa"/>
          </w:tcPr>
          <w:p w:rsidR="00F50CE7" w:rsidRDefault="00945F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комитет по культуре и туризму Ленинградской области</w:t>
            </w:r>
          </w:p>
          <w:p w:rsidR="00F50CE7" w:rsidRDefault="00945F2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отчество)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F50CE7" w:rsidRDefault="00945F25">
      <w:pPr>
        <w:spacing w:before="85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ЗАЯВКА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50CE7" w:rsidRDefault="00945F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Я, ________________________________________________________________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(фамилия, имя, отчество)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паспорт:_________________________________________________________________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(серия и номер)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vertAlign w:val="superscript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>(кем и когда выдан)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число, месяц, год рождения __________________________________________,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по месту регистрации ___________________________________________________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адрес фактического проживания_______________________________________________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_______________________________________________________________________,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телефоны_______________________________________________________________,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допустить меня к участию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  <w:r>
        <w:rPr>
          <w:rFonts w:ascii="Times New Roman" w:hAnsi="Times New Roman" w:cs="Times New Roman"/>
          <w:spacing w:val="4"/>
          <w:sz w:val="27"/>
          <w:szCs w:val="27"/>
        </w:rPr>
        <w:t>.</w:t>
      </w:r>
    </w:p>
    <w:p w:rsidR="00F50CE7" w:rsidRDefault="00945F2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С положениями статьи 275 Трудового кодекса Российской Федерации и пунктом 5.4. Устава Ленинградского областного государственного бюджетного учреждения культуры «Театр драмы и кукол «Святая крепость» ознакомлен(а). </w:t>
      </w:r>
    </w:p>
    <w:p w:rsidR="00F50CE7" w:rsidRDefault="00945F2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С установленной статьей 281.1 Трудового кодекса Российской Федерации обязанностью лица, поступающего на должность руководителя государственного учреждения, представить работодателю (при поступлении на работу) 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в случаях, установленных данным Федеральным законом, ознакомлен(а) и согласен(а).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 датой, временем и местом проведения конкурса ознакомлен(а). </w:t>
      </w:r>
    </w:p>
    <w:p w:rsidR="00F50CE7" w:rsidRDefault="00945F25">
      <w:pPr>
        <w:spacing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условиями проведения конкурса, порядком и критериями определения победителя ознакомлен(а) и согласен(на).</w:t>
      </w:r>
    </w:p>
    <w:p w:rsidR="00026E13" w:rsidRDefault="00945F25">
      <w:pPr>
        <w:spacing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Приложение: Согласие на обработку персональных </w:t>
      </w:r>
      <w:r w:rsidRPr="00B90FAF">
        <w:rPr>
          <w:rFonts w:ascii="Times New Roman" w:hAnsi="Times New Roman" w:cs="Times New Roman"/>
          <w:sz w:val="27"/>
          <w:szCs w:val="27"/>
        </w:rPr>
        <w:t>данных</w:t>
      </w:r>
      <w:r w:rsidR="00026E13">
        <w:rPr>
          <w:rFonts w:ascii="Times New Roman" w:hAnsi="Times New Roman" w:cs="Times New Roman"/>
          <w:sz w:val="27"/>
          <w:szCs w:val="27"/>
        </w:rPr>
        <w:t>.</w:t>
      </w:r>
    </w:p>
    <w:p w:rsidR="00F50CE7" w:rsidRDefault="00945F2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«____»______________2026 г.                                       ________________</w:t>
      </w:r>
    </w:p>
    <w:p w:rsidR="00F50CE7" w:rsidRDefault="00945F25">
      <w:pPr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vertAlign w:val="superscript"/>
        </w:rPr>
        <w:t xml:space="preserve">                                                                                                                                                             (подпись)</w:t>
      </w: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СОГЛАСИЕ</w:t>
      </w: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обработку персональных данных</w:t>
      </w:r>
    </w:p>
    <w:p w:rsidR="00F50CE7" w:rsidRDefault="00F50C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50CE7" w:rsidRDefault="00945F2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заявлением я, ____________________________________________,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(ФИО заявителя)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проживающий(-ая) по адресу: ______________________________________________,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документа, удостоверяющего личность _________серия ______номер ________, выдан «___» _______________ года, кем ____________________________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F50CE7" w:rsidRDefault="00945F2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ab/>
        <w:t xml:space="preserve"> (наименование органа, выдавшего документ)</w:t>
      </w:r>
    </w:p>
    <w:p w:rsidR="00787544" w:rsidRDefault="00945F25" w:rsidP="00EA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действуя свободно, по своей волей и в своем интересе,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частью 1 статьи 9 Федерального </w:t>
      </w:r>
      <w:r w:rsidR="00BB463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№ 152-ФЗ 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br/>
      </w:r>
      <w:r w:rsidR="00BB4638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данных», </w:t>
      </w:r>
      <w:r w:rsidR="00787544" w:rsidRPr="00BB46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даю</w:t>
      </w:r>
      <w:r w:rsidRPr="007875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согласие н</w:t>
      </w:r>
      <w:r w:rsidR="00787544">
        <w:rPr>
          <w:rFonts w:ascii="Times New Roman" w:eastAsia="Times New Roman" w:hAnsi="Times New Roman" w:cs="Times New Roman"/>
          <w:sz w:val="28"/>
          <w:szCs w:val="28"/>
        </w:rPr>
        <w:t>а обработку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 xml:space="preserve"> (любое   действие  (операцию)  или  совокупность  действий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(операций),  совершаемых  с  использованием  средств  автоматизации или без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использования   таких   средств   с  персональными  данными,  включая  сбор (получение),   запись,   систематизацию,  накопление,  хранение,  уточнение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(обновление,     изменение),     извлечение,     использование,    передачу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>(распространение,  предоставление,  доступ),  обезличивание,  блокирование,</w:t>
      </w:r>
      <w:r w:rsidR="00EA0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0452" w:rsidRPr="00EA0452">
        <w:rPr>
          <w:rFonts w:ascii="Times New Roman" w:eastAsia="Times New Roman" w:hAnsi="Times New Roman" w:cs="Times New Roman"/>
          <w:sz w:val="28"/>
          <w:szCs w:val="28"/>
        </w:rPr>
        <w:t xml:space="preserve">удаление, уничтожение) следующих </w:t>
      </w:r>
      <w:r w:rsidR="00787544">
        <w:rPr>
          <w:rFonts w:ascii="Times New Roman" w:eastAsia="Times New Roman" w:hAnsi="Times New Roman" w:cs="Times New Roman"/>
          <w:sz w:val="28"/>
          <w:szCs w:val="28"/>
        </w:rPr>
        <w:t>персональных данных:</w:t>
      </w:r>
    </w:p>
    <w:p w:rsidR="00787544" w:rsidRPr="000C0B15" w:rsidRDefault="00787544" w:rsidP="00EA04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1. Фамилия, имя, отчество (при наличии) (в том числе прежние фамилии, имена и отчества (при наличии) в случае их изменения, сведения о том, когда, где и по какой причине они изменялись).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2. Дата рождения (число, месяц и год рождения).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3. Место рождения.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4. Вид, серия, номер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паспорта или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документа,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его заменяющего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, наименование органа и код подразделения органа (при наличии), выдавшего его, дата выдачи.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5.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номер, когда и кем выдан).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6. Фотографии (размером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x 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 штук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),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в том числе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матовые, цветные, в овале).</w:t>
      </w:r>
    </w:p>
    <w:p w:rsidR="00787544" w:rsidRPr="000C0B15" w:rsidRDefault="00787544" w:rsidP="00CB7F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7.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Сведения о гражданстве (подданстве), в том числе прежнем, когда и по какой причине изменялось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, а также вида на жительство </w:t>
      </w:r>
      <w:r w:rsidR="00CB7FCF" w:rsidRPr="000C0B15">
        <w:rPr>
          <w:rFonts w:ascii="Times New Roman" w:hAnsi="Times New Roman" w:cs="Times New Roman"/>
          <w:sz w:val="26"/>
          <w:szCs w:val="26"/>
        </w:rPr>
        <w:t>и (или) иного документа, подтверждающего право на постоянное проживание на территории иностранного государства (срок его действия), ходатайств о выезде (въезде) на постоянное место жительства в другое государство (дата подачи заявления, какое государство)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Адрес и дата регистрации по месту жительства (пребывания).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9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Адрес фактического проживания (нахождения).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Номера телефонов (домашнего, служебного, мобильного).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11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Почтовый адрес и адрес электронной почты.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семейном положении, о составе семьи.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свидетельствах о государственной регистрации актов гражданского состояния.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об образовании (наименование образовательной и (или) иной организации, год окончания, уровень образования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 xml:space="preserve"> и (или) квалификации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 xml:space="preserve">, реквизиты документов об образовании, направление подготовки, специальность и квалификация по документу об 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образовании, ученая степень, ученое звание (дата присвоения, реквизиты диплома, аттестата), иные сведения, содержащиеся в документе об образовании.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15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владении иностранными языками и языками народов Российской Федерации.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классном чине (квалификационном разряде) государственной службы Российской Федерации, муниципальной службы, дипломатическом ранге, воинском и (или) специальном звании</w:t>
      </w:r>
      <w:r w:rsidR="005B0722" w:rsidRPr="000C0B15">
        <w:rPr>
          <w:rFonts w:ascii="Times New Roman" w:eastAsia="Times New Roman" w:hAnsi="Times New Roman" w:cs="Times New Roman"/>
          <w:sz w:val="26"/>
          <w:szCs w:val="26"/>
        </w:rPr>
        <w:t>, включая отношение к воинской обязанности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, классном чине юстиции, классном чине прокурорских работников (кем и когда присвоены).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19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(при наличии), дата рождения, место рождения, место работы (службы) и адрес регистрации по месту жительства (пребывания).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форме и дате оформления допуска к государственной тайне, ранее имевшегося и (или) имеющегося.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государственных наградах, иных наградах и знаках отличия (кем награжден(а) и когда).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пребывании за границей (когда, где, с какой целью).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родителях (в том числе усыновителях), детях (в том числе усыновленных), сестрах и братьях, (полнородных и неполнородных), а также супругах (в том числе бывших),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наличии), с какого времени проживают за границей.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страховом свидетельстве обязательного пенсионного страхования.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свидетельстве о присвоении идентификационного номера налогоплательщика.</w:t>
      </w:r>
    </w:p>
    <w:p w:rsidR="00787544" w:rsidRPr="000C0B15" w:rsidRDefault="00CB7FCF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26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страховом медицинском полисе обязательного медицинского страхования.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Сведения, содержащиеся в документах воинского учета.</w:t>
      </w:r>
    </w:p>
    <w:p w:rsidR="00787544" w:rsidRPr="000C0B15" w:rsidRDefault="00787544" w:rsidP="0078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CB7FCF" w:rsidRPr="000C0B15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0C0B15">
        <w:rPr>
          <w:rFonts w:ascii="Times New Roman" w:eastAsia="Times New Roman" w:hAnsi="Times New Roman" w:cs="Times New Roman"/>
          <w:sz w:val="26"/>
          <w:szCs w:val="26"/>
        </w:rPr>
        <w:t>. Сведения о наличии (отсутствии) судимости, в том числе снятой или погашенной.</w:t>
      </w:r>
    </w:p>
    <w:p w:rsidR="009F6A2A" w:rsidRPr="000C0B15" w:rsidRDefault="0038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29</w:t>
      </w:r>
      <w:r w:rsidR="00FB5E5C" w:rsidRPr="000C0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90FAF" w:rsidRPr="000C0B15">
        <w:rPr>
          <w:rFonts w:ascii="Times New Roman" w:eastAsia="Times New Roman" w:hAnsi="Times New Roman" w:cs="Times New Roman"/>
          <w:sz w:val="26"/>
          <w:szCs w:val="26"/>
        </w:rPr>
        <w:t xml:space="preserve">Сведения о </w:t>
      </w:r>
      <w:r w:rsidR="009F6A2A" w:rsidRPr="000C0B15">
        <w:rPr>
          <w:rFonts w:ascii="Times New Roman" w:eastAsia="Times New Roman" w:hAnsi="Times New Roman" w:cs="Times New Roman"/>
          <w:sz w:val="26"/>
          <w:szCs w:val="26"/>
        </w:rPr>
        <w:t xml:space="preserve">публикациях </w:t>
      </w:r>
      <w:r w:rsidR="009F6A2A" w:rsidRPr="000C0B15">
        <w:rPr>
          <w:rFonts w:ascii="Times New Roman" w:hAnsi="Times New Roman" w:cs="Times New Roman"/>
          <w:sz w:val="26"/>
          <w:szCs w:val="26"/>
        </w:rPr>
        <w:t xml:space="preserve">по направлениям профессиональной деятельности </w:t>
      </w:r>
      <w:r w:rsidR="009F6A2A" w:rsidRPr="000C0B15">
        <w:rPr>
          <w:rFonts w:ascii="Times New Roman" w:hAnsi="Times New Roman" w:cs="Times New Roman"/>
          <w:sz w:val="26"/>
          <w:szCs w:val="26"/>
        </w:rPr>
        <w:br/>
        <w:t>(при наличии);</w:t>
      </w:r>
    </w:p>
    <w:p w:rsidR="00EA0452" w:rsidRPr="000C0B15" w:rsidRDefault="00384A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B15">
        <w:rPr>
          <w:rFonts w:ascii="Times New Roman" w:eastAsia="Times New Roman" w:hAnsi="Times New Roman" w:cs="Times New Roman"/>
          <w:sz w:val="26"/>
          <w:szCs w:val="26"/>
        </w:rPr>
        <w:t>30</w:t>
      </w:r>
      <w:r w:rsidR="009F6A2A" w:rsidRPr="000C0B1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87544" w:rsidRPr="000C0B15">
        <w:rPr>
          <w:rFonts w:ascii="Times New Roman" w:eastAsia="Times New Roman" w:hAnsi="Times New Roman" w:cs="Times New Roman"/>
          <w:sz w:val="26"/>
          <w:szCs w:val="26"/>
        </w:rPr>
        <w:t xml:space="preserve"> Иные сведения, которые я пожелал(а) сообщить о себе</w:t>
      </w:r>
      <w:r w:rsidR="00026E13" w:rsidRPr="000C0B1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0B15">
        <w:rPr>
          <w:rFonts w:ascii="Times New Roman" w:eastAsia="Times New Roman" w:hAnsi="Times New Roman" w:cs="Times New Roman"/>
          <w:sz w:val="28"/>
          <w:szCs w:val="28"/>
        </w:rPr>
        <w:t>связанных с подачей и рассмотрением заявки на участие в конкурсе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крепость», то есть на совершение действий, предусмотренных пунктом 3 статьи 3 Федерального закона</w:t>
      </w:r>
      <w:r w:rsidR="002F22B4" w:rsidRPr="000C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C67" w:rsidRPr="000C0B15"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152-ФЗ </w:t>
      </w:r>
      <w:r w:rsidRPr="000C0B15">
        <w:rPr>
          <w:rFonts w:ascii="Times New Roman" w:eastAsia="Times New Roman" w:hAnsi="Times New Roman" w:cs="Times New Roman"/>
          <w:sz w:val="28"/>
          <w:szCs w:val="28"/>
        </w:rPr>
        <w:t xml:space="preserve">«О персональных данных», включая их сбор, запись, систематизацию, накопление, хранение, уточнение </w:t>
      </w:r>
      <w:r w:rsidRPr="000C0B15">
        <w:rPr>
          <w:rFonts w:ascii="Times New Roman" w:eastAsia="Times New Roman" w:hAnsi="Times New Roman" w:cs="Times New Roman"/>
          <w:sz w:val="28"/>
          <w:szCs w:val="28"/>
        </w:rPr>
        <w:lastRenderedPageBreak/>
        <w:t>(обновление, изменение), извлечение, использование, передачу (предоставление, доступ), блокирование, удаление, уничтожение в целях рассмотрения данной заявки, комитету по культуре и туризму Ленинградской области (г. Санкт-Петербург, ул. Смольного, д. 3), иным органам и организациям, участвующим в его рассмотрении на основании законодательства.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уведомлен о том, что в случае участия в конкурсе комитет по культуре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 туризму Ленинградской области имеет право осуществлять обработку персональных данных с иными уполномоченными органами и организациями в целях и объеме, которые необходимы для надлежащего проведения конкурса.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Обработка персональных данных осуществляется с использованием средств автоматизации, а также без применения таких средств.</w:t>
      </w:r>
    </w:p>
    <w:p w:rsidR="00F50CE7" w:rsidRDefault="00945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данных, содержащихся в настоящем заявлении, действует с даты его подписания до даты подачи заявления об отзыве указанного согласия в письменной форме. Отзыв согласия на обработку персональных данных не препятствует их обработке при наличии оснований, предусмотренных частью 2 статьи 9 Федерального закона</w:t>
      </w:r>
      <w:r w:rsidR="00F33C67" w:rsidRPr="00F33C67">
        <w:rPr>
          <w:rFonts w:ascii="Times New Roman" w:eastAsia="Times New Roman" w:hAnsi="Times New Roman" w:cs="Times New Roman"/>
          <w:sz w:val="28"/>
          <w:szCs w:val="28"/>
        </w:rPr>
        <w:t xml:space="preserve"> от 27 июля 2006 года </w:t>
      </w:r>
      <w:r w:rsidR="00F33C67">
        <w:rPr>
          <w:rFonts w:ascii="Times New Roman" w:eastAsia="Times New Roman" w:hAnsi="Times New Roman" w:cs="Times New Roman"/>
          <w:sz w:val="28"/>
          <w:szCs w:val="28"/>
        </w:rPr>
        <w:br/>
      </w:r>
      <w:r w:rsidR="00F33C67" w:rsidRPr="00F33C67">
        <w:rPr>
          <w:rFonts w:ascii="Times New Roman" w:eastAsia="Times New Roman" w:hAnsi="Times New Roman" w:cs="Times New Roman"/>
          <w:sz w:val="28"/>
          <w:szCs w:val="28"/>
        </w:rPr>
        <w:t>№ 152-ФЗ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персональных данных».</w:t>
      </w:r>
    </w:p>
    <w:p w:rsidR="00F50CE7" w:rsidRDefault="00F50C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___________ ________ г. _______________ / ____________________</w:t>
      </w: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(подпись, фамилия и инициалы заявителя)</w:t>
      </w: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B68CB" w:rsidRDefault="00CB68C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954299" w:rsidRDefault="00954299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BB4638" w:rsidRDefault="00BB4638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384AD9" w:rsidRDefault="00384AD9">
      <w:pPr>
        <w:rPr>
          <w:rFonts w:ascii="Times New Roman" w:hAnsi="Times New Roman" w:cs="Times New Roman"/>
          <w:sz w:val="27"/>
          <w:szCs w:val="27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7" w:name="_Toc101436445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bookmarkEnd w:id="7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Требования к составу и содержанию документов, представляемых вместе с заявкой на участие в конкурсе на право замещения вакантной должности директора Ленинградского областного государственного бюджетного учреждения культуры «</w:t>
      </w:r>
      <w:r>
        <w:rPr>
          <w:rFonts w:ascii="Times New Roman" w:hAnsi="Times New Roman" w:cs="Times New Roman"/>
          <w:b/>
          <w:bCs/>
          <w:sz w:val="27"/>
          <w:szCs w:val="27"/>
        </w:rPr>
        <w:t>Театр драмы и кукол «Святая крепость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желающие принять участие в конкурсе, лично подают в комитет </w:t>
      </w:r>
      <w:r>
        <w:rPr>
          <w:rFonts w:ascii="Times New Roman" w:hAnsi="Times New Roman" w:cs="Times New Roman"/>
          <w:sz w:val="28"/>
          <w:szCs w:val="28"/>
        </w:rPr>
        <w:br/>
        <w:t>по культуре и туризму Ленинградской области (далее - организатор конкурса) заявку, которая должна быть подготовлена в соответствии требованиями настоящей конкурсной документации.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заявки представляется документ, удостоверяющий личность заявителя.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в двойных конвертах.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внешнем конверте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содержаться: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"/>
      <w:bookmarkEnd w:id="8"/>
      <w:r>
        <w:rPr>
          <w:rFonts w:ascii="Times New Roman" w:hAnsi="Times New Roman" w:cs="Times New Roman"/>
          <w:sz w:val="28"/>
          <w:szCs w:val="28"/>
        </w:rPr>
        <w:t xml:space="preserve">а) заявка, включающая согласие заявителя с условиями, изложенными </w:t>
      </w:r>
      <w:r>
        <w:rPr>
          <w:rFonts w:ascii="Times New Roman" w:hAnsi="Times New Roman" w:cs="Times New Roman"/>
          <w:sz w:val="28"/>
          <w:szCs w:val="28"/>
        </w:rPr>
        <w:br/>
        <w:t>в конкурсной документации;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заполненная и подписанная анкета заявителя по форме анкеты для поступления на государственную службу Российской Федерации и муниципальную службу в Российской Федерации, утвержденной Указом Президента Российской Федерации от 10 октября 2024 года № 870 (далее – анкета заявителя);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документы, подтверждающие необходимое профессиональное образование, квалификацию и стаж работы: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сведения о трудовой деятельности,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иные документы, подтверждающие трудовую (служебную) деятельность кандидата, в том числе документы, подтверждающие прохождение военной </w:t>
      </w:r>
      <w:r>
        <w:rPr>
          <w:rFonts w:ascii="Times New Roman" w:hAnsi="Times New Roman" w:cs="Times New Roman"/>
          <w:sz w:val="28"/>
          <w:szCs w:val="28"/>
        </w:rPr>
        <w:br/>
        <w:t>или иной службы;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и(или) о квалификации, документов </w:t>
      </w:r>
      <w:r>
        <w:rPr>
          <w:rFonts w:ascii="Times New Roman" w:hAnsi="Times New Roman" w:cs="Times New Roman"/>
          <w:sz w:val="28"/>
          <w:szCs w:val="28"/>
        </w:rPr>
        <w:br/>
        <w:t>о присвоении ученой степени, ученого звания, заверенные нотариально или кадровой службой по месту службы (работы);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справка о наличии (отсутствии) судимости и(или) факта уголовного преследования либо о прекращении уголовного преследования;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список публикаций по направлениям профессиональной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>(при наличии);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1"/>
      <w:bookmarkEnd w:id="9"/>
      <w:r>
        <w:rPr>
          <w:rFonts w:ascii="Times New Roman" w:hAnsi="Times New Roman" w:cs="Times New Roman"/>
          <w:sz w:val="28"/>
          <w:szCs w:val="28"/>
        </w:rPr>
        <w:t>Заявитель вправе представить другие документы, не предусмотренные настоящими требованиями, характеризующие личность заявителя, его деловую репутацию и профессиональную квалификацию.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внутреннем запечатанном конверте</w:t>
      </w:r>
      <w:r>
        <w:rPr>
          <w:rFonts w:ascii="Times New Roman" w:hAnsi="Times New Roman" w:cs="Times New Roman"/>
          <w:sz w:val="28"/>
          <w:szCs w:val="28"/>
        </w:rPr>
        <w:t xml:space="preserve"> должны содержаться предложения участника конкурса по организации работы учреждения, обеспечивающие улучшение основных показателей его деятельности.</w:t>
      </w: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0" w:name="_Toc450749721"/>
      <w:bookmarkStart w:id="11" w:name="_Toc450749840"/>
      <w:bookmarkStart w:id="12" w:name="_Toc450754140"/>
      <w:bookmarkStart w:id="13" w:name="_Toc101436446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Раздел 4. </w:t>
      </w:r>
      <w:bookmarkEnd w:id="10"/>
      <w:bookmarkEnd w:id="11"/>
      <w:bookmarkEnd w:id="12"/>
      <w:bookmarkEnd w:id="13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Условия проведения конкурса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право замещения вакантной должности директора Ленинградского областного государственного бюджетного учреждения культуры «Театр драмы </w:t>
      </w:r>
      <w:r>
        <w:rPr>
          <w:rFonts w:ascii="Times New Roman" w:hAnsi="Times New Roman" w:cs="Times New Roman"/>
          <w:sz w:val="28"/>
          <w:szCs w:val="28"/>
        </w:rPr>
        <w:br/>
        <w:t xml:space="preserve">и кукол «Святая крепость» (далее – учреждение) проводится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Положением о назначении руководителя государственного унитарного предприятия (государственного автономного, бюджетного или казенного учреждения) в Ленинградской области, утвержденным постановлением Правительства Ленинградской области от 29.05.2020 № 344.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выступает комитет по культуре и туризму Ленинградской области (далее – организатор конкурса, комитет).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желающие принять участие в конкурсе, лично подают организатору конкурса заявку, которая должна быть подготовлена в соответствии с требованиями конкурсной документации.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заявки предъявляется документ, удостоверяющий личность заявителя.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обязан зарегистрировать заявку, отвечающую требованиям, содержащимся в конкурсной документации, в день ее представления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выдать расписку заявителю, подтверждающую прием и регистрацию заявки </w:t>
      </w:r>
      <w:r>
        <w:rPr>
          <w:rFonts w:ascii="Times New Roman" w:hAnsi="Times New Roman" w:cs="Times New Roman"/>
          <w:sz w:val="28"/>
          <w:szCs w:val="28"/>
        </w:rPr>
        <w:br/>
        <w:t>с указанием даты приема.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представленные для регистрации документы не отвечают требованиям, содержащимся в конкурсной документации, а также в случае, если заявитель не соответствует квалификационным требованиям, предъявляемым к кандидатам на замещение вакантной должности директора учреждения, организатор конкурса в течение трех рабочих дней направляет заявителю письменное уведомление об отказе в приеме и регистрации заявки с указанием причин отказа.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заявок прекращается по истечении срока приема и регистрации заявок, указанного организатором конкурса в информационном сообщении о проведении конкурса.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0B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конкурсе допускаются граждане, соответствующие квалификационным требованиям к вакантной должности директора </w:t>
      </w:r>
      <w:r w:rsidRPr="000C0B15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имеющие высшее профессиональное образование (экономическое, юридическое, культуры и искусства, педагогическое, техническое) и стаж работы на руководящих должностях не менее 5 лет.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принимаются в соответствии с Разделом 3 настоящей конкурсной документации.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допускаются к участию в конкурсе лица: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ab/>
        <w:t>признанные в установленном порядке недееспособными или ограниченно дееспособными;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ab/>
        <w:t>лишенные в установленном порядке права занимать руководящие должности на определенный срок;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ab/>
        <w:t>не соответствующие квалификационным требованиям к вакантной должности руководителя учреждения.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 конкурса производит хранение таких заявок и документов.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окончании срока приема и регистрации заявок не поступили либо зарегистрировано не более одной заявки, организатор конкурса принимает одно из следующих решений: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объявляет конкурс несостоявшимся;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продлевает срок приема и регистрации заявок, переносит дату проведения конкурса не более чем на 30 календарных дней и размещает соответствующую информацию в порядке, установленном конкурсной комиссией.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проведения конкурса, указанный в конкурсной документации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информационном сообщении о проведении конкурса, конкурсная комиссия после вскрытия конвертов и ознакомления с содержанием заявок участников конкурса проводит персональное собеседование с каждым участником конкурса. Очередность собеседования с участниками конкурса устанавливается в зависимости от даты регистрации заявок. 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собеседования конкурсная комиссия: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заслушивает предложения участника конкурса по организации работы учреждения;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выявляет уровень подготовки участника конкурса по последующим направлениям: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планирования деятельности учреждения;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финансирования и организации бухгалтерского учета;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организации управления;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технология основного производства (вида деятельности) учреждения;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законодательства о труде;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требования охраны труда;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управления и распоряжения государственным имуществом;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основы антикоррупционного законодательства; 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основы законодательства в сфере культуры; 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основы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завершении собеседования со всеми участниками конкурса конкурсная комиссия проводит обсуждение уровня подготовки и качества знаний кандидата </w:t>
      </w:r>
      <w:r>
        <w:rPr>
          <w:rFonts w:ascii="Times New Roman" w:hAnsi="Times New Roman" w:cs="Times New Roman"/>
          <w:sz w:val="28"/>
          <w:szCs w:val="28"/>
        </w:rPr>
        <w:br/>
        <w:t>по каждому из направлений и его предложений по организации работы учреждения.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членам конкурсной комиссии, присутствующим на ее заседании, выдаются конкурсные бюллетени, содержащие перечень участников конкурса. Члены конкурсной комиссии вносят в конкурсные бюллетени сравнительные оценки участников конкурса по пятибалльной системе и передают их секретарю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конкурсной комиссии суммирует баллы, набранные каждым участником конкурса, заносит эти данные в протокол и объявляет членам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6"/>
      <w:bookmarkEnd w:id="14"/>
      <w:r>
        <w:rPr>
          <w:rFonts w:ascii="Times New Roman" w:hAnsi="Times New Roman" w:cs="Times New Roman"/>
          <w:sz w:val="28"/>
          <w:szCs w:val="28"/>
        </w:rPr>
        <w:t xml:space="preserve">Победителем конкурса признается участник конкурса, набравший максимально возможное количество баллов. 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ни один из участников конкурса не набрал максимально возможное количество баллов, определение победителя конкурса осуществляется конкурсной комиссией путем проведения открытого голосования. Голосование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проводится по двум кандидатурам участников конкурса, набравшим наибольшее количество баллов по сравнению с другими участниками конкурса. При равенстве голосов членов конкурсной комиссии решающим является голос представителя Администрации Губернатора и Правительства Ленинградской области.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ни один из претендентов не проявил достаточных знаний </w:t>
      </w:r>
      <w:r>
        <w:rPr>
          <w:rFonts w:ascii="Times New Roman" w:hAnsi="Times New Roman" w:cs="Times New Roman"/>
          <w:sz w:val="28"/>
          <w:szCs w:val="28"/>
        </w:rPr>
        <w:br/>
        <w:t>и навыков для исполнения обязанностей руководителя учреждения, конкурсная комиссия принимает решение о том, что победитель не выявлен. Организатор конкурса в течение пяти рабочих дней со дня принятия конкурсной комиссией решения о том, что победитель конкурса не выявлен, направляет в Администрацию Губернатора и Правительства Ленинградской области копию протокола конкурсной комиссии и предложение о сроках объявления конкурса.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конкурса не имеют права присутствовать на заседании конкурсной комиссии при обсуждении, оценке их уровня знаний и принятии решения </w:t>
      </w:r>
      <w:r>
        <w:rPr>
          <w:rFonts w:ascii="Times New Roman" w:hAnsi="Times New Roman" w:cs="Times New Roman"/>
          <w:sz w:val="28"/>
          <w:szCs w:val="28"/>
        </w:rPr>
        <w:br/>
        <w:t>по результатам конкурса.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Заседание конкурсной комиссии считается правомочным, если на нем присутствует не менее двух третей состава конкурсной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оформляется итоговым протоколом </w:t>
      </w:r>
      <w:r>
        <w:rPr>
          <w:rFonts w:ascii="Times New Roman" w:hAnsi="Times New Roman" w:cs="Times New Roman"/>
          <w:sz w:val="28"/>
          <w:szCs w:val="28"/>
        </w:rPr>
        <w:br/>
        <w:t xml:space="preserve">с отражением результатов сравнительной оценки участников конкурса </w:t>
      </w:r>
      <w:r>
        <w:rPr>
          <w:rFonts w:ascii="Times New Roman" w:hAnsi="Times New Roman" w:cs="Times New Roman"/>
          <w:sz w:val="28"/>
          <w:szCs w:val="28"/>
        </w:rPr>
        <w:br/>
        <w:t xml:space="preserve">и результатов голосования (при проведении голосования). Итоговый протокол подписывается членами конкурсной комиссии, присутствующими на заседании, </w:t>
      </w:r>
      <w:r>
        <w:rPr>
          <w:rFonts w:ascii="Times New Roman" w:hAnsi="Times New Roman" w:cs="Times New Roman"/>
          <w:sz w:val="28"/>
          <w:szCs w:val="28"/>
        </w:rPr>
        <w:br/>
        <w:t>и председателем конкурсной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конкурсной комиссии завершается ознакомлением участников конкурса с его результатами.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конкурса по требованию участников конкурса выдает </w:t>
      </w:r>
      <w:r>
        <w:rPr>
          <w:rFonts w:ascii="Times New Roman" w:hAnsi="Times New Roman" w:cs="Times New Roman"/>
          <w:sz w:val="28"/>
          <w:szCs w:val="28"/>
        </w:rPr>
        <w:br/>
        <w:t xml:space="preserve">им выписки из итогового протокола заседания конкурсной комиссии в срок </w:t>
      </w:r>
      <w:r>
        <w:rPr>
          <w:rFonts w:ascii="Times New Roman" w:hAnsi="Times New Roman" w:cs="Times New Roman"/>
          <w:sz w:val="28"/>
          <w:szCs w:val="28"/>
        </w:rPr>
        <w:br/>
        <w:t>не позднее трех рабочих дней со дня заседания конкурсной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документы по проведению конкурса формируются в дело и хранятся </w:t>
      </w:r>
      <w:r>
        <w:rPr>
          <w:rFonts w:ascii="Times New Roman" w:hAnsi="Times New Roman" w:cs="Times New Roman"/>
          <w:bCs/>
          <w:sz w:val="28"/>
          <w:szCs w:val="28"/>
        </w:rPr>
        <w:br/>
        <w:t>в архиве организатора конкурса в течение трех лет.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Par1"/>
      <w:bookmarkEnd w:id="15"/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итогового протокола конкурсной комиссии комитет издает распоряжение о назначении победителя конкурса на должность директора учреждения на условиях трудового договора, заключаемого по форме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 соответствии с действующим законодательством в срок не позднее 30 дней со дня заседания конкурсной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издания распоряжения и заключения трудового договора приостанавливается в случае принятия решения о проведении проверки достоверности и полноты представленных победителем конкурса сведений </w:t>
      </w:r>
      <w:r>
        <w:rPr>
          <w:rFonts w:ascii="Times New Roman" w:hAnsi="Times New Roman" w:cs="Times New Roman"/>
          <w:bCs/>
          <w:sz w:val="28"/>
          <w:szCs w:val="28"/>
        </w:rPr>
        <w:br/>
        <w:t>о своих доходах, об имуществе и обязательствах имущественного характера своих супруги (супруга) и несовершеннолетних детей на срок проведения такой проверки.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Споры, возникающие в связи с решением организатора конкурса </w:t>
      </w:r>
      <w:r>
        <w:rPr>
          <w:rFonts w:ascii="Times New Roman" w:hAnsi="Times New Roman" w:cs="Times New Roman"/>
          <w:bCs/>
          <w:sz w:val="28"/>
          <w:szCs w:val="28"/>
        </w:rPr>
        <w:br/>
        <w:t>о недопущении заявителя к участию в конкурсе и решением конкурсной комиссии по результатам конкурса, могут быть обжалованы в суде в порядке, установленном законодательством Российской Федерации.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Документы, представленные в составе заявки, возврату участникам (победителю) конкурса не подлежат.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по окончании срока приема и регистрации заявок зарегистрировано более одной заявки, организатор конкурса в срок не позднее одного рабочего дня после дня окончания приема и регистрации заявок направляет </w:t>
      </w:r>
      <w:r>
        <w:rPr>
          <w:rFonts w:ascii="Times New Roman" w:hAnsi="Times New Roman" w:cs="Times New Roman"/>
          <w:sz w:val="28"/>
          <w:szCs w:val="28"/>
        </w:rPr>
        <w:br/>
        <w:t>с соблюдением законодательства о персональных данных в Администрацию Губернатора и Правительства Ленинградской области копии анкет заявителей.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Губернатора и Правительства Ленинградской области осуществляет анализ сведений, содержащихся в анкетах заявителей, в том числе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предмет возможности возникновения конфликта интересов, и направляет информацию о результатах анализа сведений организатору конкурса в срок </w:t>
      </w:r>
      <w:r>
        <w:rPr>
          <w:rFonts w:ascii="Times New Roman" w:hAnsi="Times New Roman" w:cs="Times New Roman"/>
          <w:sz w:val="28"/>
          <w:szCs w:val="28"/>
        </w:rPr>
        <w:br/>
        <w:t>не позднее одного рабочего дня до дня заседания конкурсной комиссии.</w:t>
      </w:r>
    </w:p>
    <w:p w:rsidR="00F50CE7" w:rsidRDefault="00945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документы по проведению конкурса формируются в дело и хранятся </w:t>
      </w:r>
      <w:r>
        <w:rPr>
          <w:rFonts w:ascii="Times New Roman" w:hAnsi="Times New Roman" w:cs="Times New Roman"/>
          <w:sz w:val="28"/>
          <w:szCs w:val="28"/>
        </w:rPr>
        <w:br/>
        <w:t>в архиве организатора конкурса в течение трех лет.</w:t>
      </w: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6" w:name="_Toc101436447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Раздел 5. </w:t>
      </w:r>
      <w:bookmarkEnd w:id="16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Критерии определения победителя конкурса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ходе проведения собеседования конкурсная комиссия: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 Выявляет уровень подготовки участника конкурса по следующим направлениям: 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основы планирования деятельности учреждения;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основы финансирования и организации бухгалтерского учета;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основы организации управления;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технология основного производства (вида деятельности) учреждения;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основы законодательства о труде;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основные требования охраны труда;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вопросы управления и распоряжения государственным имуществом;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основы антикоррупционного законодательства; 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основы законодательства в сфере культуры; 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основы законодательства о контрактной системе в сфере закупок товаров, работ, услуг для обеспечения государственных и муниципальных нужд.</w:t>
      </w:r>
    </w:p>
    <w:p w:rsidR="00F50CE7" w:rsidRDefault="00945F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 Выявляет наличие навыков публичного выступления, общей грамотности.</w:t>
      </w:r>
    </w:p>
    <w:p w:rsidR="00F50CE7" w:rsidRDefault="00945F25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3. </w:t>
      </w:r>
      <w:r>
        <w:rPr>
          <w:rFonts w:ascii="Times New Roman" w:hAnsi="Times New Roman" w:cs="Times New Roman"/>
          <w:sz w:val="28"/>
          <w:szCs w:val="28"/>
        </w:rPr>
        <w:t>Оценивает предложения участника конкурса по организации работы учреждения, обеспечивающих улучшение основных показателей его деятельности.</w:t>
      </w:r>
    </w:p>
    <w:p w:rsidR="00F50CE7" w:rsidRDefault="00945F25">
      <w:pPr>
        <w:keepNext/>
        <w:keepLines/>
        <w:spacing w:after="0" w:line="240" w:lineRule="auto"/>
        <w:ind w:firstLine="708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 результатам оценки конкурсная комиссия оценивает уровень подготовки и качество знаний участника конкурса по каждому из направлений и его предложения по организации работы 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>Ленинградского областного государственного бюджетного учреждения культуры «Театр драмы и кукол «Святая крепость»</w:t>
      </w:r>
      <w:r>
        <w:rPr>
          <w:rFonts w:ascii="Times New Roman" w:hAnsi="Times New Roman" w:cs="Times New Roman"/>
          <w:sz w:val="28"/>
          <w:szCs w:val="28"/>
        </w:rPr>
        <w:t>, обеспечивающих улучшение основных показателей его деятельности.</w:t>
      </w: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7" w:name="_Toc101436448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Раздел 6. Проект трудового договора, заключаемого с победителем конкурса 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  <w:t>по результатам конкурса</w:t>
      </w:r>
      <w:bookmarkEnd w:id="17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на право замещения вакантной должности 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ТРУДОВОЙ ДОГОВОР №__</w:t>
      </w:r>
    </w:p>
    <w:p w:rsidR="00F50CE7" w:rsidRDefault="00F50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Ленинградского областного государственного бюджетного учреждения культуры «Театр драмы и кукол «Святая крепость»</w:t>
      </w:r>
    </w:p>
    <w:p w:rsidR="00F50CE7" w:rsidRDefault="00F50C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Санкт-Петербург                                                                     «___» ________2026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50CE7" w:rsidRDefault="00F50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Комитет по культуре и туризму Ленинградской области, именуемый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дальнейшем «Работодатель», в лице председателя комитета по культуре и туризму Ленинградской области – _________________________, действующего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Положения о комитете по культуре и туризму Ленинградской области, утвержденного постановлением Правительства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 14.12.2020 № 817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____________________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дальнейшем «Руководитель», назначенный </w:t>
      </w:r>
      <w:r w:rsidRPr="00BB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конкурсной основе в соответствии </w:t>
      </w:r>
      <w:r w:rsidRPr="00BB4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протоколом конкурсной комиссии от «___» _______ 2026 года №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директора Ленинградского областного государственного бюджетного учреждения культуры «Театр драмы и кукол «Святая крепость», именуемое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дальнейшем «Учреждение»,с другой стороны, заключили настоящий трудовой договор о нижеследующем.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F50CE7" w:rsidRDefault="00F50CE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трудовой Договор регулирует отношения между работодателем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руководителем, связанные с выполнением руководителем обязанностей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должности руководителя учреждения, расположенного по адресу: 188802, Ленинградская область, город Выборг, ул. Спортивная д.4.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трудовой Договор заключается на срок – 5 (пять) лет.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трудовой Договор является Договором по основной работе.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приступает к исполнению обязанностей  «___» ________2026 года.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Местом работы руководителя является учреждение.</w:t>
      </w:r>
    </w:p>
    <w:p w:rsidR="00F50CE7" w:rsidRDefault="00F50CE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руководителя</w:t>
      </w:r>
    </w:p>
    <w:p w:rsidR="00F50CE7" w:rsidRDefault="00F50CE7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является единоличным исполнительным органом учреждения, осуществляющим текущее руководство его деятельностью.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самостоятельно осуществляет руководство деятельностью учреждения в соответствии с законодательством Российской Федерации, законодательством Ленинградской области, нормативно правовых актов органов местного самоуправления, уставом учреждения, коллективным договором,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соглашениями, локальными нормативными актами, настоящим трудовым договором, за исключением вопросов, принятие решений по которым отнесено законодательством Российской Федерации к ведению иных органов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должностных лиц.</w:t>
      </w:r>
    </w:p>
    <w:p w:rsidR="00F50CE7" w:rsidRDefault="00945F2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имеет право на: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осуществление действий без доверенности от имени учреждения;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выдачу доверенности, в том числе руководителям филиалов и представительств учреждения, совершение иных юридически значимых действий;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открытие (закрытие) в установленном порядке счетов учреждения;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осуществление в установленном порядке приема на работу работников учреждения, а также заключение, изменение и расторжение трудовых договоров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ними;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утверждение в установленном порядке структуры и штатного расписания учреждения, принятие локальных нормативных актов, утверждение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структурных подразделениях, а также о филиалах и представительствах учреждения (при их наличии);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 ведение коллективных переговоров и заключение коллективных договоров;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 поощрение работников учреждения;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 привлечение работников к дисциплинарной и материальной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 решение иных вопросов, отнесенных законодательством Российской Федерации, уставом учреждения и настоящим трудовым договором к компетенции руководителя;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 получение своевременно и в полном объеме заработной платы;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м) предоставление ему ежегодного оплачиваемого отпуска;</w:t>
      </w:r>
    </w:p>
    <w:p w:rsidR="00F50CE7" w:rsidRDefault="00945F25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 повышение квалификации. </w:t>
      </w:r>
    </w:p>
    <w:p w:rsidR="00F50CE7" w:rsidRDefault="00F50CE7">
      <w:pPr>
        <w:tabs>
          <w:tab w:val="left" w:pos="284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2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обязан:</w:t>
      </w:r>
    </w:p>
    <w:p w:rsidR="00F50CE7" w:rsidRDefault="00945F2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соблюдать при исполнении должностных обязанностей требования законодательства Российской Федерации, законодательства Ленинградской области, нормативно правовых актов органов местного самоуправления, устава учреждения, коллективного договора, соглашений, локальных нормативных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настоящего трудового договора;</w:t>
      </w:r>
    </w:p>
    <w:p w:rsidR="00F50CE7" w:rsidRDefault="00945F2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обеспечивать эффективную деятельность учреждения и его структурных подразделений, организацию административно - хозяйственной, финансовой и иной деятельности учреждения;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обеспечивать планирование деятельности учреждения с учетом средств, получаемых из всех источников, не запрещенных законодательством Российской Федерации;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д) обеспечивать своевременное и качественное выполнение всех договоров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 учреждения;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 обеспечивать работникам учреждения безопасные условия труда, соответствующие государственным нормативным требованиям охраны 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социальные гарантии в соответствии с законодательством Российской Федерации;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 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 обеспечивать разработку в установленном порядке правил внутреннего трудового распорядка,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 требовать соблюдения работниками учреждения правил внутреннего трудового распорядка;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 обеспечивать выплату в полном размере заработной платы, пособий и иных выплат работникам учреждения в соответствии с законодательством Российской Федерации, коллективным договором, правилами внутреннего трудового распорядка и трудовыми договорами;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л) 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 обеспечивать выполнение требований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гражданской обороне и мобилизационной подготовке;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н) обеспечивать соблюдение законодательства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выполнении финансово- хозяйственных операций,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своевременной и в полном объеме уплате всех установленных законодательством Российской Федерации налогов и сборов, а также представление отчетности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порядке и сроки, которые установлены законодательством Российской Федерации;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 представлять работодателю проекты планов деятельности учреждения и отчеты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исполнении этих планов в порядке и сроки, которые установлены законодательством Российской Федерации;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п) обеспечивать выполнение всех плановых показателей деятельности учреждения;</w:t>
      </w:r>
    </w:p>
    <w:p w:rsidR="00F50CE7" w:rsidRDefault="00945F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п.1) обеспечивать выполнение утвержденного в установленном порядке плана по устранению недостатков, выявленных в ходе проведения независимой оценки качества условий оказания услуг учреждением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р) обеспечивать своевременное выполнение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локальных актов работодателя;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с) своевременно информировать работодателя о начале проведения проверок деятельности учреждения контрольными и правоохранительными органами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 их результатах, о случаях привлечения работников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административной и уголовной ответственности, связанных с их работой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учреждении, а также незамедлительно сообщать о случаях возникновения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учреждении ситуации, представляющей угрозу жизни здоровью работников;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т) осуществить при расторжении настоящего трудового договора передачу дел учреждения вновь назначенному руководителю в установленном порядке;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у) представлять в случае изменения персональных данных соответствующие документы работодателю не позднее одного месяца со дня получения документов;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ф) информировать работодателя о своей временной нетрудоспособности,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отсутствии на рабочем месте по другим уважительным причинам;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х) представлять работодателю в установленном порядке сведения о своих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характера, а также 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имуществе и обязательствах имущественного характера своих супруги (супруга)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несовершеннолетних детей;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ц) 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Ленинградской области, указанных в дополнительном соглашении, являющемся неотъемлемой частью трудового договора (в случае их установления);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ч) выполнять иные обязанности, предусмотренные законодательством Российской Федерации и уставом учреждения;</w:t>
      </w:r>
    </w:p>
    <w:p w:rsidR="00F50CE7" w:rsidRDefault="00945F2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ш) о</w:t>
      </w:r>
      <w:r>
        <w:rPr>
          <w:rFonts w:ascii="Times New Roman" w:hAnsi="Times New Roman" w:cs="Times New Roman"/>
          <w:sz w:val="28"/>
          <w:szCs w:val="28"/>
        </w:rPr>
        <w:t xml:space="preserve">беспечивать соблюдение работниками положений локальных нормативных актов учреждения в сфере предупреждения коррупции, в том числе принимать меры </w:t>
      </w:r>
      <w:r>
        <w:rPr>
          <w:rFonts w:ascii="Times New Roman" w:hAnsi="Times New Roman" w:cs="Times New Roman"/>
          <w:sz w:val="28"/>
          <w:szCs w:val="28"/>
        </w:rPr>
        <w:br/>
        <w:t>по предотвращению или урегулированию конфликта интересов, если ему стало известно о возникновении у работника личной заинтересованности, которая приводит или может привести к конфликту интересов;</w:t>
      </w:r>
    </w:p>
    <w:p w:rsidR="00F50CE7" w:rsidRDefault="00945F2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щ) принимать меры по предотвращению или урегулированию конфликта интересов, стороной которого он является (может являться);</w:t>
      </w:r>
    </w:p>
    <w:p w:rsidR="00F50CE7" w:rsidRDefault="00945F2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э) уведомить в письменной форме работодателя (учредителя) о возникновении личной заинтересованности при исполнении трудовых обязанностей, которая приводит или может привести к конфликту интересов.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работодателя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Работодатель имеет право: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осуществлять контроль за деятельностью руководителя и требовать от него добросовестного выполнения должностных обязанностей, предусмотренных настоящим трудовым договором, и обязанностей, предусмотренных законодательством Российской Федерации и уставом учреждения;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принимать в установленном порядке решения о направлении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служебные командировки;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привлекать руководителя к дисциплинарной и материальной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случаях, предусмотренных законодательством Российской Федерации;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поощрять руководителя за эффективную работу учреждения.</w:t>
      </w:r>
    </w:p>
    <w:p w:rsidR="00F50CE7" w:rsidRDefault="00F50CE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обязан:</w:t>
      </w:r>
    </w:p>
    <w:p w:rsidR="00F50CE7" w:rsidRDefault="00945F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соблюдать требования законодательных и иных нормативных правовых актов,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условия настоящего трудового договора;</w:t>
      </w:r>
    </w:p>
    <w:p w:rsidR="00F50CE7" w:rsidRDefault="00945F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обеспечивать руководителю условия труда, необходимые для его эффективной работы;</w:t>
      </w:r>
    </w:p>
    <w:p w:rsidR="00F50CE7" w:rsidRDefault="00945F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 устанавливать с учетом показателей эффективности деятельности учреждения целевые показатели эффективности работы руководителя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стимулирования, в том числе выполнение квоты по приему на работу инвалидов;</w:t>
      </w:r>
    </w:p>
    <w:p w:rsidR="00F50CE7" w:rsidRDefault="00945F2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уведомлять руководителя о предстоящих изменениях условий настоящего трудового договора, определенных сторонами, а также о причинах, вызвавших необходимость таких изменений, в письменной форме не позднее, чем за 2 месяца, если иное не предусмотрено Трудовым кодексом Российской Федерации;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 осуществлять в установленном законодательством Российской Федерации порядке финансовое обеспечение деятельности учреждения;</w:t>
      </w:r>
    </w:p>
    <w:p w:rsidR="00F50CE7" w:rsidRDefault="00945F25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выполнять иные обязанности, предусмотренные законодательством Российской Федерации, законодательством Ленинградской области и нормативными правовыми актами органов местного самоуправления.</w:t>
      </w:r>
    </w:p>
    <w:p w:rsidR="00F50CE7" w:rsidRDefault="00F50CE7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Рабочее время и время отдыха руководителя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Руководителю устанавливается: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продолжительность рабочей недели – 40 часов;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 количество выходных дней в неделю – 2 дня (суббота, воскресенье);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 продолжительность ежедневной работы – 8 часов;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 ненормированный рабочий день;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 ежегодный основной оплачиваемый отпуск продолжительностью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 календарных дней.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 Перерывы для отдыха и питания руководителя устанавливаются правилами внутреннего трудового распорядка учреждения.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 Руководителю предоставляется ежегодный дополнительный оплачиваемый отпуск за ненормированный рабочий день продолжительностью 3 календарных дня.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 Ежегодные оплачиваемые отпуска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 руководителю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графиком в сроки, согласованные с работодателем.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CE7" w:rsidRDefault="00945F25">
      <w:pPr>
        <w:numPr>
          <w:ilvl w:val="0"/>
          <w:numId w:val="1"/>
        </w:numPr>
        <w:spacing w:after="0" w:line="240" w:lineRule="auto"/>
        <w:ind w:left="1418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Оплата труда руководителя и другие выплаты, осуществляемые в рамках трудовых отношений 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 Заработная плата руководителя состоит из должностного оклада и выплат компенсационного и стимулирующего характера, устанавливаемых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настоящим трудовым договором.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 Должностной оклад руководителя устанавливается в размере 81 920,18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месяц.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Руководителю в соответствии с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решениями работодателя производятся следующие выплаты компенсационного характера: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686"/>
        <w:gridCol w:w="3685"/>
      </w:tblGrid>
      <w:tr w:rsidR="00F50CE7">
        <w:trPr>
          <w:trHeight w:val="6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Наименование выплаты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Условия осуществления</w:t>
            </w:r>
          </w:p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выплаты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Размер выплаты при достижении условий ее осуществления</w:t>
            </w:r>
          </w:p>
        </w:tc>
      </w:tr>
      <w:tr w:rsidR="00F50CE7">
        <w:trPr>
          <w:trHeight w:val="111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Повышенная оплата за работу в выходные и нерабочие праздничные дни.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Если работа в выходной или нерабочий праздничный день производилась в пределах месячной нормы рабочего времени.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размере одинарной части должностного оклада за день или час работы сверх нормы рабочего времени.</w:t>
            </w:r>
          </w:p>
        </w:tc>
      </w:tr>
      <w:tr w:rsidR="00F50CE7">
        <w:trPr>
          <w:trHeight w:val="235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Если работа в выходной или нерабочий праздничный день производилась сверх нормы рабочего времени.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В размере двойной части должностного оклада за день или час работы сверх должностного оклада.</w:t>
            </w:r>
          </w:p>
        </w:tc>
      </w:tr>
    </w:tbl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Руководителю устанавливаются следующие выплаты стимулирующего характера:</w:t>
      </w:r>
    </w:p>
    <w:tbl>
      <w:tblPr>
        <w:tblW w:w="106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FFFFFF" w:themeColor="background1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3686"/>
        <w:gridCol w:w="3969"/>
      </w:tblGrid>
      <w:tr w:rsidR="00F50CE7">
        <w:trPr>
          <w:trHeight w:val="165"/>
        </w:trPr>
        <w:tc>
          <w:tcPr>
            <w:tcW w:w="2977" w:type="dxa"/>
            <w:shd w:val="solid" w:color="FFFFFF" w:themeColor="background1" w:fill="FFFFFF" w:themeFill="background1"/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выплаты</w:t>
            </w:r>
          </w:p>
        </w:tc>
        <w:tc>
          <w:tcPr>
            <w:tcW w:w="3686" w:type="dxa"/>
            <w:shd w:val="solid" w:color="FFFFFF" w:themeColor="background1" w:fill="FFFFFF" w:themeFill="background1"/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Условия осуществления выплаты</w:t>
            </w:r>
          </w:p>
        </w:tc>
        <w:tc>
          <w:tcPr>
            <w:tcW w:w="3969" w:type="dxa"/>
            <w:shd w:val="solid" w:color="FFFFFF" w:themeColor="background1" w:fill="FFFFFF" w:themeFill="background1"/>
            <w:vAlign w:val="center"/>
          </w:tcPr>
          <w:p w:rsidR="00F50CE7" w:rsidRDefault="00945F2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Размер выплаты при достижении условий ее осуществления (в рублях или процентах)</w:t>
            </w:r>
          </w:p>
        </w:tc>
      </w:tr>
      <w:tr w:rsidR="00F50CE7" w:rsidTr="00FC296F">
        <w:trPr>
          <w:trHeight w:val="1876"/>
        </w:trPr>
        <w:tc>
          <w:tcPr>
            <w:tcW w:w="2977" w:type="dxa"/>
            <w:shd w:val="solid" w:color="FFFFFF" w:themeColor="background1" w:fill="FFFFFF" w:themeFill="background1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 Премиальная выплата по итогам работы </w:t>
            </w:r>
          </w:p>
        </w:tc>
        <w:tc>
          <w:tcPr>
            <w:tcW w:w="3686" w:type="dxa"/>
            <w:shd w:val="solid" w:color="FFFFFF" w:themeColor="background1" w:fill="FFFFFF" w:themeFill="background1"/>
          </w:tcPr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Премиальные выплаты по итогам работы за квартал устанавливаются ежеквартально с учетом корректирующего коэффициента показателей эффективности и результативности деятельности учреждения (далее - КПЭ) по итогам работы за прошедший квартал и выплачиваются в течение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3 месяцев, следующих </w:t>
            </w:r>
            <w:r>
              <w:rPr>
                <w:rFonts w:ascii="Times New Roman" w:eastAsia="Times New Roman" w:hAnsi="Times New Roman" w:cs="Times New Roman"/>
              </w:rPr>
              <w:br/>
              <w:t>за окончанием квартала.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выплачиваются на основании распоряжения Работодателя.</w:t>
            </w: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Премиальные выплаты по итогам работы за год устанавливаются ежегодно на основе оценки эффективности и результативности деятельности учреждения по итогам работы за прошедший год с  учетом итогового корректирующего коэффициента показателей эффективности и результативности деятельности учреждения   по итогам работы за прошедший год и выплачиваются единовременно не позднее 1 февраля года, следующего за отчетным.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  начисляется за фактически отработанное время.</w:t>
            </w:r>
          </w:p>
          <w:p w:rsidR="00F50CE7" w:rsidRDefault="00945F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выплачиваются на основании распоряжения Работодателя.</w:t>
            </w:r>
          </w:p>
        </w:tc>
        <w:tc>
          <w:tcPr>
            <w:tcW w:w="3969" w:type="dxa"/>
            <w:shd w:val="solid" w:color="FFFFFF" w:themeColor="background1" w:fill="FFFFFF" w:themeFill="background1"/>
          </w:tcPr>
          <w:p w:rsidR="00BC534C" w:rsidRDefault="00945F25" w:rsidP="00BC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</w:rPr>
              <w:t>Размер премиальной выплаты по итогам работы за квартал</w:t>
            </w:r>
            <w:r w:rsidR="00BC534C" w:rsidRPr="000C0B15">
              <w:rPr>
                <w:rFonts w:ascii="Times New Roman" w:eastAsia="Times New Roman" w:hAnsi="Times New Roman" w:cs="Times New Roman"/>
              </w:rPr>
              <w:t>/год</w:t>
            </w:r>
            <w:r w:rsidRPr="000C0B15">
              <w:rPr>
                <w:rFonts w:ascii="Times New Roman" w:eastAsia="Times New Roman" w:hAnsi="Times New Roman" w:cs="Times New Roman"/>
              </w:rPr>
              <w:t xml:space="preserve"> определяется в соответствии с приказом комитета по культуре Ленинградской области </w:t>
            </w:r>
            <w:r w:rsidR="001A5B9E" w:rsidRPr="000C0B15">
              <w:rPr>
                <w:rFonts w:ascii="Times New Roman" w:eastAsia="Times New Roman" w:hAnsi="Times New Roman" w:cs="Times New Roman"/>
              </w:rPr>
              <w:br/>
            </w:r>
            <w:r w:rsidRPr="000C0B15">
              <w:rPr>
                <w:rFonts w:ascii="Times New Roman" w:eastAsia="Times New Roman" w:hAnsi="Times New Roman" w:cs="Times New Roman"/>
              </w:rPr>
              <w:t xml:space="preserve">от 29 июня 2020 года № 01-03/20-188 </w:t>
            </w:r>
            <w:r w:rsidR="001A5B9E" w:rsidRPr="000C0B15">
              <w:rPr>
                <w:rFonts w:ascii="Times New Roman" w:eastAsia="Times New Roman" w:hAnsi="Times New Roman" w:cs="Times New Roman"/>
              </w:rPr>
              <w:br/>
            </w:r>
            <w:r w:rsidRPr="000C0B15">
              <w:rPr>
                <w:rFonts w:ascii="Times New Roman" w:eastAsia="Times New Roman" w:hAnsi="Times New Roman" w:cs="Times New Roman"/>
              </w:rPr>
              <w:t>«О реализации отдельных положений постановления Правительства Ленинградской области от 30 апреля 2020 № 262»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50CE7" w:rsidRDefault="00BA2123" w:rsidP="00BC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C0B15">
              <w:rPr>
                <w:rFonts w:ascii="Times New Roman" w:eastAsia="Times New Roman" w:hAnsi="Times New Roman" w:cs="Times New Roman"/>
              </w:rPr>
              <w:t xml:space="preserve">Базовый размер премиальной выплаты </w:t>
            </w:r>
            <w:r w:rsidR="002B1FFE" w:rsidRPr="000C0B15">
              <w:rPr>
                <w:rFonts w:ascii="Times New Roman" w:eastAsia="Times New Roman" w:hAnsi="Times New Roman" w:cs="Times New Roman"/>
              </w:rPr>
              <w:t xml:space="preserve">по итогам работы за квартал </w:t>
            </w:r>
            <w:r w:rsidRPr="000C0B15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BC534C" w:rsidRPr="000C0B15">
              <w:rPr>
                <w:rFonts w:ascii="Times New Roman" w:eastAsia="Times New Roman" w:hAnsi="Times New Roman" w:cs="Times New Roman"/>
              </w:rPr>
              <w:t>150 процентов должностного оклада</w:t>
            </w:r>
          </w:p>
          <w:p w:rsidR="00BC534C" w:rsidRDefault="00BC534C" w:rsidP="00BC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C534C" w:rsidRDefault="00BC534C" w:rsidP="00BC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C534C" w:rsidRPr="00BC534C" w:rsidRDefault="00BA2123" w:rsidP="00BC53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eastAsia="Times New Roman" w:hAnsi="Times New Roman" w:cs="Times New Roman"/>
              </w:rPr>
              <w:t xml:space="preserve">Базовый размер премиальной выплаты </w:t>
            </w:r>
            <w:r w:rsidR="002B1FFE" w:rsidRPr="000C0B15">
              <w:rPr>
                <w:rFonts w:ascii="Times New Roman" w:eastAsia="Times New Roman" w:hAnsi="Times New Roman" w:cs="Times New Roman"/>
              </w:rPr>
              <w:t xml:space="preserve">по итогам работы за год </w:t>
            </w:r>
            <w:r w:rsidRPr="000C0B15">
              <w:rPr>
                <w:rFonts w:ascii="Times New Roman" w:eastAsia="Times New Roman" w:hAnsi="Times New Roman" w:cs="Times New Roman"/>
              </w:rPr>
              <w:t xml:space="preserve">составляет </w:t>
            </w:r>
            <w:r w:rsidR="00BC534C" w:rsidRPr="000C0B15">
              <w:rPr>
                <w:rFonts w:ascii="Times New Roman" w:eastAsia="Times New Roman" w:hAnsi="Times New Roman" w:cs="Times New Roman"/>
              </w:rPr>
              <w:t>100 процентов должностного оклада</w:t>
            </w:r>
          </w:p>
        </w:tc>
      </w:tr>
      <w:tr w:rsidR="00F50CE7">
        <w:trPr>
          <w:trHeight w:val="2546"/>
        </w:trPr>
        <w:tc>
          <w:tcPr>
            <w:tcW w:w="2977" w:type="dxa"/>
            <w:shd w:val="solid" w:color="FFFFFF" w:themeColor="background1" w:fill="FFFFFF" w:themeFill="background1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Премиальная выплата за выполнение особо важных (срочных) работ</w:t>
            </w:r>
          </w:p>
        </w:tc>
        <w:tc>
          <w:tcPr>
            <w:tcW w:w="3686" w:type="dxa"/>
            <w:shd w:val="solid" w:color="FFFFFF" w:themeColor="background1" w:fill="FFFFFF" w:themeFill="background1"/>
          </w:tcPr>
          <w:p w:rsidR="00F50CE7" w:rsidRDefault="00945F2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устанавливаются за выполнение особо важных (срочных) работ, </w:t>
            </w:r>
            <w:r>
              <w:rPr>
                <w:rFonts w:ascii="Times New Roman" w:hAnsi="Times New Roman" w:cs="Times New Roman"/>
              </w:rPr>
              <w:br/>
              <w:t>в том числе, за выполнение особо важных поручений Работодателя, а также за организацию и проведение мероприятий с участием Губернатора Ленинградской области;</w:t>
            </w:r>
          </w:p>
          <w:p w:rsidR="00F50CE7" w:rsidRDefault="00945F25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выплачиваются на основании распоряжения Работодателя.</w:t>
            </w:r>
          </w:p>
        </w:tc>
        <w:tc>
          <w:tcPr>
            <w:tcW w:w="3969" w:type="dxa"/>
            <w:shd w:val="solid" w:color="FFFFFF" w:themeColor="background1" w:fill="FFFFFF" w:themeFill="background1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 30 до 100 процентов должностного оклада</w:t>
            </w:r>
          </w:p>
          <w:p w:rsidR="00F50CE7" w:rsidRDefault="00F50C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CE7">
        <w:trPr>
          <w:trHeight w:val="642"/>
        </w:trPr>
        <w:tc>
          <w:tcPr>
            <w:tcW w:w="2977" w:type="dxa"/>
            <w:vMerge w:val="restart"/>
            <w:shd w:val="solid" w:color="FFFFFF" w:themeColor="background1" w:fill="FFFFFF" w:themeFill="background1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Премиальные выплаты к значимым датам (событиям)</w:t>
            </w:r>
          </w:p>
        </w:tc>
        <w:tc>
          <w:tcPr>
            <w:tcW w:w="3686" w:type="dxa"/>
            <w:shd w:val="solid" w:color="FFFFFF" w:themeColor="background1" w:fill="FFFFFF" w:themeFill="background1"/>
          </w:tcPr>
          <w:p w:rsidR="00F50CE7" w:rsidRDefault="00945F25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Выплачивается на основании распоряжения Работодателя:</w:t>
            </w:r>
          </w:p>
          <w:p w:rsidR="00F50CE7" w:rsidRDefault="00945F25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 юбилейным датам:  учреждений (25, 50, 75 и далее каждые 25 лет), личным (50, 60, 70, 75 и далее каждые 5 лет)</w:t>
            </w:r>
          </w:p>
          <w:p w:rsidR="00F50CE7" w:rsidRDefault="00945F25" w:rsidP="001A5B9E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 «О реализации отдельных положений</w:t>
            </w:r>
            <w:r>
              <w:rPr>
                <w:rFonts w:ascii="Times New Roman" w:hAnsi="Times New Roman" w:cs="Times New Roman"/>
              </w:rPr>
              <w:t xml:space="preserve"> постановления Правительства Ленинградской области от 30 апреля 2020 № 262» </w:t>
            </w:r>
          </w:p>
        </w:tc>
        <w:tc>
          <w:tcPr>
            <w:tcW w:w="3969" w:type="dxa"/>
            <w:shd w:val="solid" w:color="FFFFFF" w:themeColor="background1" w:fill="FFFFFF" w:themeFill="background1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50000 рублей</w:t>
            </w:r>
          </w:p>
          <w:p w:rsidR="00F50CE7" w:rsidRDefault="00F50C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CE7">
        <w:trPr>
          <w:trHeight w:val="642"/>
        </w:trPr>
        <w:tc>
          <w:tcPr>
            <w:tcW w:w="2977" w:type="dxa"/>
            <w:vMerge/>
            <w:shd w:val="solid" w:color="FFFFFF" w:themeColor="background1" w:fill="FFFFFF" w:themeFill="background1"/>
          </w:tcPr>
          <w:p w:rsidR="00F50CE7" w:rsidRDefault="00F50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solid" w:color="FFFFFF" w:themeColor="background1" w:fill="FFFFFF" w:themeFill="background1"/>
          </w:tcPr>
          <w:p w:rsidR="00F50CE7" w:rsidRDefault="00945F25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 профессиональным праздникам:</w:t>
            </w:r>
          </w:p>
          <w:p w:rsidR="00F50CE7" w:rsidRDefault="00945F25" w:rsidP="001A5B9E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работника культуры </w:t>
            </w:r>
            <w:r>
              <w:rPr>
                <w:rFonts w:ascii="Times New Roman" w:hAnsi="Times New Roman" w:cs="Times New Roman"/>
              </w:rPr>
              <w:br/>
            </w:r>
            <w:r w:rsidRPr="000C0B15">
              <w:rPr>
                <w:rFonts w:ascii="Times New Roman" w:hAnsi="Times New Roman" w:cs="Times New Roman"/>
              </w:rPr>
              <w:t>(в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 </w:t>
            </w:r>
          </w:p>
        </w:tc>
        <w:tc>
          <w:tcPr>
            <w:tcW w:w="3969" w:type="dxa"/>
            <w:shd w:val="solid" w:color="FFFFFF" w:themeColor="background1" w:fill="FFFFFF" w:themeFill="background1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30000 рублей</w:t>
            </w:r>
          </w:p>
        </w:tc>
      </w:tr>
      <w:tr w:rsidR="00F50CE7">
        <w:trPr>
          <w:trHeight w:val="2433"/>
        </w:trPr>
        <w:tc>
          <w:tcPr>
            <w:tcW w:w="2977" w:type="dxa"/>
            <w:vMerge/>
            <w:shd w:val="solid" w:color="FFFFFF" w:themeColor="background1" w:fill="FFFFFF" w:themeFill="background1"/>
            <w:vAlign w:val="center"/>
          </w:tcPr>
          <w:p w:rsidR="00F50CE7" w:rsidRDefault="00F50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solid" w:color="FFFFFF" w:themeColor="background1" w:fill="FFFFFF" w:themeFill="background1"/>
          </w:tcPr>
          <w:p w:rsidR="00F50CE7" w:rsidRDefault="00945F25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в связи с награждением государственными наградами Российской Федерации, ведомственными наградами федеральных органов исполнительной власти, наградами Губернатора Ленинградской области и Законодательного собрания Ленинградской области.</w:t>
            </w:r>
          </w:p>
        </w:tc>
        <w:tc>
          <w:tcPr>
            <w:tcW w:w="3969" w:type="dxa"/>
            <w:shd w:val="solid" w:color="FFFFFF" w:themeColor="background1" w:fill="FFFFFF" w:themeFill="background1"/>
          </w:tcPr>
          <w:p w:rsidR="00F50CE7" w:rsidRDefault="00945F25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</w:rPr>
              <w:t>- государственными наградами Российской Федерации - в размере 100000 рублей;</w:t>
            </w:r>
          </w:p>
          <w:p w:rsidR="00F50CE7" w:rsidRPr="00BB4638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B4638">
              <w:rPr>
                <w:rFonts w:ascii="Times New Roman" w:hAnsi="Times New Roman" w:cs="Times New Roman"/>
                <w:color w:val="000000" w:themeColor="text1"/>
              </w:rPr>
              <w:t>- ведомственными наградами Министерства культуры Российской Федерации</w:t>
            </w:r>
            <w:r w:rsidR="00BB4638" w:rsidRPr="00BB4638">
              <w:rPr>
                <w:rFonts w:ascii="Times New Roman" w:hAnsi="Times New Roman" w:cs="Times New Roman"/>
                <w:color w:val="000000" w:themeColor="text1"/>
              </w:rPr>
              <w:t xml:space="preserve"> и Министерства экономического развития Российской Федерации </w:t>
            </w:r>
            <w:r w:rsidRPr="00BB4638">
              <w:rPr>
                <w:rFonts w:ascii="Times New Roman" w:hAnsi="Times New Roman" w:cs="Times New Roman"/>
                <w:color w:val="000000" w:themeColor="text1"/>
              </w:rPr>
              <w:t>- в размере 50000 рублей;</w:t>
            </w:r>
          </w:p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 наградами Губернатора Ленинградской области и Законодательного собрания Ленинградской области - в размере 50000 рублей.</w:t>
            </w: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 Выплаты стимулирующего характера осуществляются с учетом достижения показателей эффективности деятельности учреждения и работы руководителя.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 Руководителю   устанавливаются   следующие   показатели эффективности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его работы: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3321"/>
        <w:gridCol w:w="3827"/>
        <w:gridCol w:w="2978"/>
      </w:tblGrid>
      <w:tr w:rsidR="00F50CE7">
        <w:trPr>
          <w:cantSplit/>
          <w:trHeight w:val="1073"/>
        </w:trPr>
        <w:tc>
          <w:tcPr>
            <w:tcW w:w="472" w:type="dxa"/>
            <w:shd w:val="clear" w:color="auto" w:fill="auto"/>
            <w:vAlign w:val="center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Показатель эффективности (результативности) деятельности</w:t>
            </w:r>
          </w:p>
        </w:tc>
        <w:tc>
          <w:tcPr>
            <w:tcW w:w="3827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Критерии оценки показателя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Отчетный период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Число зрителей на выездных (гастрольных) спектаклях, показанных на территории Ленинградской области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Средняя заполняемость зрительного зала на стационаре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Динамика доходов от приносящей доход деятельности по сравнению </w:t>
            </w:r>
            <w:r>
              <w:rPr>
                <w:rFonts w:ascii="Times New Roman" w:hAnsi="Times New Roman" w:cs="Times New Roman"/>
              </w:rPr>
              <w:br/>
              <w:t>с аналогичным периодом прошлого года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поданных заявок на конкурсы и гранты (по российским и международным программам)</w:t>
            </w:r>
          </w:p>
        </w:tc>
        <w:tc>
          <w:tcPr>
            <w:tcW w:w="3827" w:type="dxa"/>
          </w:tcPr>
          <w:p w:rsidR="00F50CE7" w:rsidRDefault="00FC296F" w:rsidP="00FC29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 xml:space="preserve">В соответствии с приказом </w:t>
            </w:r>
            <w:r w:rsidR="00945F25" w:rsidRPr="000C0B15">
              <w:rPr>
                <w:rFonts w:ascii="Times New Roman" w:hAnsi="Times New Roman" w:cs="Times New Roman"/>
              </w:rPr>
              <w:t>комитета по культуре Ленинградской области от 29 июня 2020 года № 01-03/20-188</w:t>
            </w:r>
            <w:r w:rsidR="00945F25"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бесплатных публикаций в СМИ, популяризующих (освещающих) деятельность учреждения,</w:t>
            </w:r>
          </w:p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анонсы, новости о мероприятиях, опубликованные в сети Интернет (в том числе на официальном сайте комитета по культуре и туризму Ленинградской области)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Информационная активность учреждения, в том числе: </w:t>
            </w:r>
            <w:r>
              <w:rPr>
                <w:rFonts w:ascii="Times New Roman" w:hAnsi="Times New Roman" w:cs="Times New Roman"/>
              </w:rPr>
              <w:br/>
              <w:t>- положительные отзывы о деятельности учреждения на официальном сайте учреждения посредством электронных сервисов для выражения мнений получателей услуг, отвечающий требованиям, установленным Минкультуры России;</w:t>
            </w:r>
            <w:r>
              <w:rPr>
                <w:rFonts w:ascii="Times New Roman" w:hAnsi="Times New Roman" w:cs="Times New Roman"/>
              </w:rPr>
              <w:br/>
              <w:t>- положительные отзывы о мероприятиях учреждения, в сети «Интернет» (группы в социальных сетях), в «Книге отзывов и предложений»;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  <w:trHeight w:val="2110"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Размещение информации о местах проведения мероприятий и анонсов событий на портал «Культура.РФ» (проект «Единое информационное пространство в сфере культуры»)  </w:t>
            </w:r>
          </w:p>
        </w:tc>
        <w:tc>
          <w:tcPr>
            <w:tcW w:w="3827" w:type="dxa"/>
          </w:tcPr>
          <w:p w:rsidR="00F50CE7" w:rsidRDefault="00945F25" w:rsidP="00FC29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</w:tc>
        <w:tc>
          <w:tcPr>
            <w:tcW w:w="2978" w:type="dxa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F50CE7">
        <w:trPr>
          <w:cantSplit/>
        </w:trPr>
        <w:tc>
          <w:tcPr>
            <w:tcW w:w="472" w:type="dxa"/>
            <w:shd w:val="clear" w:color="auto" w:fill="auto"/>
          </w:tcPr>
          <w:p w:rsidR="00F50CE7" w:rsidRDefault="00945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1" w:type="dxa"/>
            <w:shd w:val="clear" w:color="auto" w:fill="auto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Отсутствие замечаний руководителей структурных подразделений комитета по культуре и туризму Ленинградской области по выполнению поручений комитета, отсутствие нарушений сроков предоставления информации по запросам комитета, её соответствие по форме и содержанию запрашиваемой информации</w:t>
            </w:r>
          </w:p>
        </w:tc>
        <w:tc>
          <w:tcPr>
            <w:tcW w:w="3827" w:type="dxa"/>
          </w:tcPr>
          <w:p w:rsidR="00F50CE7" w:rsidRDefault="00945F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0B15">
              <w:rPr>
                <w:rFonts w:ascii="Times New Roman" w:hAnsi="Times New Roman" w:cs="Times New Roman"/>
              </w:rPr>
              <w:t>В соответствии с приказом комитета по культуре Ленинградской области от 29 июня 2020 года № 01-03/20-188</w:t>
            </w:r>
            <w:r>
              <w:rPr>
                <w:rFonts w:ascii="Times New Roman" w:hAnsi="Times New Roman" w:cs="Times New Roman"/>
              </w:rPr>
              <w:t xml:space="preserve"> «О реализации отдельных положений постановления Правительства Ленинградской области от 30 апреля 2020 № 262»</w:t>
            </w: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CE7" w:rsidRDefault="00F50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F50CE7" w:rsidRDefault="00945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Квартал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 Заработная плата выплачивается руководителю в сроки, установленные для выплаты (перечисления) заработной платы работникам учреждения. 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 Заработная плата перечисляется на указанный работодателем счет в банке.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numPr>
          <w:ilvl w:val="0"/>
          <w:numId w:val="1"/>
        </w:numPr>
        <w:tabs>
          <w:tab w:val="left" w:pos="1418"/>
        </w:tabs>
        <w:spacing w:after="0" w:line="240" w:lineRule="auto"/>
        <w:ind w:left="1418" w:firstLine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руководителя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 Руководитель несет ответственность за неисполнение или ненадлежащее исполнение обязанностей, предусмотренных законодательством Российской Федерации и настоящим трудовым договором.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 За совершение дисциплинарного проступка, то есть за неисполнение или ненадлежащее исполнение руководителем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F50CE7" w:rsidRDefault="00945F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а). замечание;</w:t>
      </w:r>
    </w:p>
    <w:p w:rsidR="00F50CE7" w:rsidRDefault="00945F2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б). выговор;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в). увольнение по соответствующему основанию;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г). иные дисциплинарные взыскания, предусмотренные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 Работодатель до истечения года со дня применения дисциплинарного взыскания имеет право снять его с руководителя по собственной инициативе или просьбе самого руководителя.</w:t>
      </w:r>
    </w:p>
    <w:p w:rsidR="00F50CE7" w:rsidRDefault="00945F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года со дня применения дисциплинарного взыскания руководитель не будет подвергнут новому дисциплинарному взысканию, он считает не имеющим дисциплинарного взыскания.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 Руководитель несет полную материальную ответственность за прямой действительный ущерб, причиненный учреждению, в соответствии со статьей 277 Трудового кодекса Российской Федерации.</w:t>
      </w:r>
    </w:p>
    <w:p w:rsidR="00F50CE7" w:rsidRDefault="00945F25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может быть привлечен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к гражданско-правовой, административной и уголовной ответственности в порядке, установленном федеральными законами.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>
        <w:rPr>
          <w:rFonts w:ascii="Times New Roman" w:hAnsi="Times New Roman" w:cs="Times New Roman"/>
          <w:sz w:val="28"/>
          <w:szCs w:val="28"/>
        </w:rPr>
        <w:t xml:space="preserve">В случае непринятия руководителем мер по предотвращению или урегулированию </w:t>
      </w:r>
      <w:hyperlink r:id="rId9" w:tooltip="consultantplus://offline/ref=E82FE9FC98E411EFA6FEA099CFCD0D4C1A59601F95F9C331BC01E8D6831ED3A01280F46C7AC8C263A6D02EA6123443E3B1B2D44036dEOBJ" w:history="1">
        <w:r>
          <w:rPr>
            <w:rFonts w:ascii="Times New Roman" w:hAnsi="Times New Roman" w:cs="Times New Roman"/>
            <w:sz w:val="28"/>
            <w:szCs w:val="28"/>
          </w:rPr>
          <w:t>конфликта интересов</w:t>
        </w:r>
      </w:hyperlink>
      <w:r>
        <w:rPr>
          <w:rFonts w:ascii="Times New Roman" w:hAnsi="Times New Roman" w:cs="Times New Roman"/>
          <w:sz w:val="28"/>
          <w:szCs w:val="28"/>
        </w:rPr>
        <w:t>, стороной которого он является, к нему применяются дисциплинарные взыскания, предусмотренные трудовым законодательством.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Социальное страхование и социальные гарантии,</w:t>
      </w:r>
    </w:p>
    <w:p w:rsidR="00F50CE7" w:rsidRDefault="00945F25">
      <w:pPr>
        <w:widowControl w:val="0"/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предоставляемые руководителю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 Руководитель подлежит обязательному социальному страхованию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законодательством Российской Федерации об обязательном социальном страховании.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 Дополнительное страхование работодателя не предусмотрено.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Изменение и прекращение трудового договора</w:t>
      </w:r>
    </w:p>
    <w:p w:rsidR="00F50CE7" w:rsidRDefault="00F50C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 Изменения вносятся в настоящий трудовой договор по соглашению сторон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оформляются дополнительным соглашением, являющимся неотъемлемой частью настоящего трудового договора.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 Руководитель имеет право досрочно расторгнуть настоящий трудовой договор, предупредив об этом работодателя в письменной форме не позднее, чем за один месяц.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 При расторжении настоящего трудового договора с руководителем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пунктом 2 статьи 278 Трудового кодекса Российской Федерации ему выплачивается компенсация в размере трехкратного среднего месячного заработка.</w:t>
      </w:r>
    </w:p>
    <w:p w:rsidR="00F50CE7" w:rsidRDefault="00945F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 Настоящий трудовой договор может быть расторгнут по другим основаниям, предусмотренным Трудовым </w:t>
      </w:r>
      <w:hyperlink r:id="rId10" w:tooltip="&quot;Трудовой кодекс Российской Федерации&quot; от 30.12.2001 N 197-ФЗ (ред. от 05.04.2013){КонсультантПлюс}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иными федеральными законами.</w:t>
      </w:r>
    </w:p>
    <w:p w:rsidR="00FC296F" w:rsidRDefault="00FC29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widowControl w:val="0"/>
        <w:spacing w:before="240" w:line="240" w:lineRule="auto"/>
        <w:ind w:left="127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Х. Заключительные положения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Настоящий трудовой договор вступает в силу со дня его подписания обеими сторонами.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 В части, не предусмотренной настоящим трудовым договором, 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работодатель руководствуются непосредственно трудовым законодательством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иными нормативными правовыми актами Российской Федерации, содержащими нормы трудового права.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 Споры и разногласия, возникающие в отношении настоящего трудового договора, разрешаются по соглашению сторон, а при невозможности достижения согласия – в соответствии с законодательством Российской Федерации.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 В соответствии со статьей 276 Трудового кодекса Российской Федерации руководитель вправе выполнить работу по совместительству только с разрешения работодателя.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 Настоящий трудовой договор составлен в 2-х экземплярах, имеющих одинаковую юридическую силу. Один экземпляр хранится работодателем в личном деле руководителя, второй - у руководителя.</w:t>
      </w:r>
    </w:p>
    <w:p w:rsidR="00F50CE7" w:rsidRDefault="0094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 Стороны:</w:t>
      </w: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7"/>
        <w:gridCol w:w="360"/>
        <w:gridCol w:w="4994"/>
      </w:tblGrid>
      <w:tr w:rsidR="00F50CE7">
        <w:trPr>
          <w:trHeight w:val="3310"/>
          <w:jc w:val="center"/>
        </w:trPr>
        <w:tc>
          <w:tcPr>
            <w:tcW w:w="52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Работодатель:</w:t>
            </w: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Комитет по культуре и туризму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Ленинградской области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ИНН 7825678336     КПП 784201001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Адрес: 191311, г. Санкт-Петербург, 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Смольного, д.3</w:t>
            </w: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тел. 539-42-57</w:t>
            </w: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F50CE7" w:rsidRDefault="00945F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комитета по культуре и туризму </w:t>
            </w:r>
          </w:p>
          <w:p w:rsidR="00F50CE7" w:rsidRDefault="00945F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:rsidR="00F50CE7" w:rsidRDefault="00F50C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     ________________</w:t>
            </w:r>
          </w:p>
        </w:tc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CE7" w:rsidRDefault="00F50CE7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4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50CE7" w:rsidRDefault="00945F2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Руководитель:</w:t>
            </w:r>
          </w:p>
          <w:p w:rsidR="00F50CE7" w:rsidRDefault="00F50C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__________________________________</w:t>
            </w: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CE7" w:rsidRDefault="00945F2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Паспорт серия _____ № ________</w:t>
            </w:r>
          </w:p>
          <w:p w:rsidR="00F50CE7" w:rsidRDefault="00945F2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 ____________________________________________________________________</w:t>
            </w:r>
          </w:p>
          <w:p w:rsidR="00F50CE7" w:rsidRDefault="00945F2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 ____________________________________________________________________</w:t>
            </w: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CE7" w:rsidRDefault="00F50C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50CE7" w:rsidRDefault="0094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    ______________</w:t>
            </w:r>
          </w:p>
        </w:tc>
      </w:tr>
    </w:tbl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F50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96F" w:rsidRDefault="00FC2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CE7" w:rsidRDefault="00945F2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получил один экземпляр </w:t>
      </w:r>
    </w:p>
    <w:p w:rsidR="00F50CE7" w:rsidRDefault="00945F2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трудового договора_______________________________</w:t>
      </w:r>
    </w:p>
    <w:p w:rsidR="00FC296F" w:rsidRDefault="00FC296F">
      <w:pPr>
        <w:rPr>
          <w:rFonts w:ascii="Times New Roman" w:hAnsi="Times New Roman" w:cs="Times New Roman"/>
          <w:sz w:val="27"/>
          <w:szCs w:val="27"/>
        </w:rPr>
      </w:pPr>
    </w:p>
    <w:p w:rsidR="00F50CE7" w:rsidRDefault="00945F2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8" w:name="_Toc101436451"/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Приложение 1 </w:t>
      </w:r>
    </w:p>
    <w:p w:rsidR="00F50CE7" w:rsidRDefault="00945F25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Конкурсной документации</w:t>
      </w:r>
    </w:p>
    <w:p w:rsidR="00F50CE7" w:rsidRDefault="00F50CE7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50CE7" w:rsidRDefault="00945F25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Форма списка публикаций по направлениям профессиональной деятельности</w:t>
      </w:r>
      <w:bookmarkEnd w:id="18"/>
    </w:p>
    <w:p w:rsidR="00F50CE7" w:rsidRDefault="00945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 таких публикаций)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F50CE7" w:rsidRDefault="00945F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публикаций по направлениям профессиональной деятельности</w:t>
      </w:r>
    </w:p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71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628"/>
        <w:gridCol w:w="1414"/>
        <w:gridCol w:w="4234"/>
        <w:gridCol w:w="1701"/>
      </w:tblGrid>
      <w:tr w:rsidR="00F50CE7">
        <w:trPr>
          <w:trHeight w:val="818"/>
        </w:trPr>
        <w:tc>
          <w:tcPr>
            <w:tcW w:w="594" w:type="dxa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8" w:type="dxa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публикации</w:t>
            </w:r>
          </w:p>
        </w:tc>
        <w:tc>
          <w:tcPr>
            <w:tcW w:w="1414" w:type="dxa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дата издания</w:t>
            </w:r>
          </w:p>
        </w:tc>
        <w:tc>
          <w:tcPr>
            <w:tcW w:w="4234" w:type="dxa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 наименование публикации</w:t>
            </w:r>
          </w:p>
        </w:tc>
        <w:tc>
          <w:tcPr>
            <w:tcW w:w="1701" w:type="dxa"/>
            <w:vAlign w:val="center"/>
          </w:tcPr>
          <w:p w:rsidR="00F50CE7" w:rsidRDefault="00945F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сведения</w:t>
            </w:r>
          </w:p>
        </w:tc>
      </w:tr>
      <w:tr w:rsidR="00F50CE7">
        <w:trPr>
          <w:trHeight w:val="725"/>
        </w:trPr>
        <w:tc>
          <w:tcPr>
            <w:tcW w:w="594" w:type="dxa"/>
            <w:vAlign w:val="center"/>
          </w:tcPr>
          <w:p w:rsidR="00F50CE7" w:rsidRDefault="00F50CE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rPr>
          <w:trHeight w:val="714"/>
        </w:trPr>
        <w:tc>
          <w:tcPr>
            <w:tcW w:w="594" w:type="dxa"/>
            <w:vAlign w:val="center"/>
          </w:tcPr>
          <w:p w:rsidR="00F50CE7" w:rsidRDefault="00F50CE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rPr>
          <w:trHeight w:val="564"/>
        </w:trPr>
        <w:tc>
          <w:tcPr>
            <w:tcW w:w="594" w:type="dxa"/>
            <w:vAlign w:val="center"/>
          </w:tcPr>
          <w:p w:rsidR="00F50CE7" w:rsidRDefault="00F50CE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CE7">
        <w:trPr>
          <w:trHeight w:val="691"/>
        </w:trPr>
        <w:tc>
          <w:tcPr>
            <w:tcW w:w="594" w:type="dxa"/>
            <w:vAlign w:val="center"/>
          </w:tcPr>
          <w:p w:rsidR="00F50CE7" w:rsidRDefault="00F50CE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4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50CE7" w:rsidRDefault="00F50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</w:t>
      </w:r>
    </w:p>
    <w:p w:rsidR="00F50CE7" w:rsidRDefault="00F50C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0CE7" w:rsidRDefault="00945F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_______________2026 года</w:t>
      </w:r>
    </w:p>
    <w:p w:rsidR="00F50CE7" w:rsidRDefault="00F50CE7">
      <w:pPr>
        <w:rPr>
          <w:rFonts w:ascii="Times New Roman" w:hAnsi="Times New Roman" w:cs="Times New Roman"/>
          <w:sz w:val="28"/>
          <w:szCs w:val="28"/>
        </w:rPr>
      </w:pPr>
    </w:p>
    <w:p w:rsidR="00F50CE7" w:rsidRDefault="00F50CE7">
      <w:pPr>
        <w:rPr>
          <w:rFonts w:ascii="Times New Roman" w:hAnsi="Times New Roman" w:cs="Times New Roman"/>
          <w:sz w:val="27"/>
          <w:szCs w:val="27"/>
        </w:rPr>
      </w:pPr>
    </w:p>
    <w:sectPr w:rsidR="00F50CE7">
      <w:footerReference w:type="default" r:id="rId11"/>
      <w:pgSz w:w="11906" w:h="16838"/>
      <w:pgMar w:top="850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45" w:rsidRDefault="005F4B45">
      <w:pPr>
        <w:spacing w:after="0" w:line="240" w:lineRule="auto"/>
      </w:pPr>
      <w:r>
        <w:separator/>
      </w:r>
    </w:p>
  </w:endnote>
  <w:endnote w:type="continuationSeparator" w:id="0">
    <w:p w:rsidR="005F4B45" w:rsidRDefault="005F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864411"/>
      <w:docPartObj>
        <w:docPartGallery w:val="Page Numbers (Bottom of Page)"/>
        <w:docPartUnique/>
      </w:docPartObj>
    </w:sdtPr>
    <w:sdtEndPr/>
    <w:sdtContent>
      <w:p w:rsidR="00BC534C" w:rsidRDefault="00BC534C">
        <w:pPr>
          <w:pStyle w:val="af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A2DFE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C534C" w:rsidRDefault="00BC534C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45" w:rsidRDefault="005F4B45">
      <w:pPr>
        <w:spacing w:after="0" w:line="240" w:lineRule="auto"/>
      </w:pPr>
      <w:r>
        <w:separator/>
      </w:r>
    </w:p>
  </w:footnote>
  <w:footnote w:type="continuationSeparator" w:id="0">
    <w:p w:rsidR="005F4B45" w:rsidRDefault="005F4B45">
      <w:pPr>
        <w:spacing w:after="0" w:line="240" w:lineRule="auto"/>
      </w:pPr>
      <w:r>
        <w:continuationSeparator/>
      </w:r>
    </w:p>
  </w:footnote>
  <w:footnote w:id="1">
    <w:p w:rsidR="00BC534C" w:rsidRDefault="00BC534C">
      <w:pPr>
        <w:pStyle w:val="af4"/>
        <w:jc w:val="both"/>
      </w:pPr>
      <w:r>
        <w:rPr>
          <w:rStyle w:val="af5"/>
        </w:rPr>
        <w:t>*</w:t>
      </w:r>
      <w:r>
        <w:t xml:space="preserve"> Заполняется в случае утверждения показателей для учреждения.</w:t>
      </w:r>
    </w:p>
  </w:footnote>
  <w:footnote w:id="2">
    <w:p w:rsidR="00BC534C" w:rsidRDefault="00BC534C">
      <w:pPr>
        <w:pStyle w:val="afa"/>
        <w:rPr>
          <w:sz w:val="22"/>
          <w:szCs w:val="22"/>
        </w:rPr>
      </w:pPr>
      <w:r>
        <w:rPr>
          <w:rStyle w:val="afc"/>
          <w:sz w:val="22"/>
          <w:szCs w:val="22"/>
        </w:rPr>
        <w:footnoteRef/>
      </w:r>
      <w:r>
        <w:rPr>
          <w:sz w:val="22"/>
          <w:szCs w:val="22"/>
        </w:rPr>
        <w:t xml:space="preserve"> При изменении размера расчетной величины производится перерасчет должностного оклада руководителя в соответствии с требованиями действующего законодательства.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9BA"/>
    <w:multiLevelType w:val="hybridMultilevel"/>
    <w:tmpl w:val="53B225DA"/>
    <w:lvl w:ilvl="0" w:tplc="8DA2E20C">
      <w:start w:val="1"/>
      <w:numFmt w:val="upperRoman"/>
      <w:lvlText w:val="%1."/>
      <w:lvlJc w:val="left"/>
      <w:pPr>
        <w:ind w:left="2139" w:hanging="720"/>
      </w:pPr>
    </w:lvl>
    <w:lvl w:ilvl="1" w:tplc="943EB014">
      <w:start w:val="1"/>
      <w:numFmt w:val="lowerLetter"/>
      <w:lvlText w:val="%2."/>
      <w:lvlJc w:val="left"/>
      <w:pPr>
        <w:ind w:left="2722" w:hanging="360"/>
      </w:pPr>
    </w:lvl>
    <w:lvl w:ilvl="2" w:tplc="676AE660">
      <w:start w:val="1"/>
      <w:numFmt w:val="lowerRoman"/>
      <w:lvlText w:val="%3."/>
      <w:lvlJc w:val="right"/>
      <w:pPr>
        <w:ind w:left="3442" w:hanging="180"/>
      </w:pPr>
    </w:lvl>
    <w:lvl w:ilvl="3" w:tplc="6FFA5B0C">
      <w:start w:val="1"/>
      <w:numFmt w:val="decimal"/>
      <w:lvlText w:val="%4."/>
      <w:lvlJc w:val="left"/>
      <w:pPr>
        <w:ind w:left="4162" w:hanging="360"/>
      </w:pPr>
    </w:lvl>
    <w:lvl w:ilvl="4" w:tplc="4A0E4A88">
      <w:start w:val="1"/>
      <w:numFmt w:val="lowerLetter"/>
      <w:lvlText w:val="%5."/>
      <w:lvlJc w:val="left"/>
      <w:pPr>
        <w:ind w:left="4882" w:hanging="360"/>
      </w:pPr>
    </w:lvl>
    <w:lvl w:ilvl="5" w:tplc="A448F5D2">
      <w:start w:val="1"/>
      <w:numFmt w:val="lowerRoman"/>
      <w:lvlText w:val="%6."/>
      <w:lvlJc w:val="right"/>
      <w:pPr>
        <w:ind w:left="5602" w:hanging="180"/>
      </w:pPr>
    </w:lvl>
    <w:lvl w:ilvl="6" w:tplc="F9B40170">
      <w:start w:val="1"/>
      <w:numFmt w:val="decimal"/>
      <w:lvlText w:val="%7."/>
      <w:lvlJc w:val="left"/>
      <w:pPr>
        <w:ind w:left="6322" w:hanging="360"/>
      </w:pPr>
    </w:lvl>
    <w:lvl w:ilvl="7" w:tplc="A6FA34E0">
      <w:start w:val="1"/>
      <w:numFmt w:val="lowerLetter"/>
      <w:lvlText w:val="%8."/>
      <w:lvlJc w:val="left"/>
      <w:pPr>
        <w:ind w:left="7042" w:hanging="360"/>
      </w:pPr>
    </w:lvl>
    <w:lvl w:ilvl="8" w:tplc="EB2826AE">
      <w:start w:val="1"/>
      <w:numFmt w:val="lowerRoman"/>
      <w:lvlText w:val="%9."/>
      <w:lvlJc w:val="right"/>
      <w:pPr>
        <w:ind w:left="7762" w:hanging="180"/>
      </w:pPr>
    </w:lvl>
  </w:abstractNum>
  <w:abstractNum w:abstractNumId="1">
    <w:nsid w:val="3E5172BC"/>
    <w:multiLevelType w:val="hybridMultilevel"/>
    <w:tmpl w:val="BFC8CDC4"/>
    <w:lvl w:ilvl="0" w:tplc="66DA4F42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FECC9BA8">
      <w:start w:val="1"/>
      <w:numFmt w:val="lowerLetter"/>
      <w:lvlText w:val="%2."/>
      <w:lvlJc w:val="left"/>
      <w:pPr>
        <w:ind w:left="1140" w:hanging="360"/>
      </w:pPr>
    </w:lvl>
    <w:lvl w:ilvl="2" w:tplc="2AB6D1D0">
      <w:start w:val="1"/>
      <w:numFmt w:val="lowerRoman"/>
      <w:lvlText w:val="%3."/>
      <w:lvlJc w:val="right"/>
      <w:pPr>
        <w:ind w:left="1860" w:hanging="180"/>
      </w:pPr>
    </w:lvl>
    <w:lvl w:ilvl="3" w:tplc="A7AC1600">
      <w:start w:val="1"/>
      <w:numFmt w:val="decimal"/>
      <w:lvlText w:val="%4."/>
      <w:lvlJc w:val="left"/>
      <w:pPr>
        <w:ind w:left="2580" w:hanging="360"/>
      </w:pPr>
    </w:lvl>
    <w:lvl w:ilvl="4" w:tplc="633C4C54">
      <w:start w:val="1"/>
      <w:numFmt w:val="lowerLetter"/>
      <w:lvlText w:val="%5."/>
      <w:lvlJc w:val="left"/>
      <w:pPr>
        <w:ind w:left="3300" w:hanging="360"/>
      </w:pPr>
    </w:lvl>
    <w:lvl w:ilvl="5" w:tplc="89AE7E52">
      <w:start w:val="1"/>
      <w:numFmt w:val="lowerRoman"/>
      <w:lvlText w:val="%6."/>
      <w:lvlJc w:val="right"/>
      <w:pPr>
        <w:ind w:left="4020" w:hanging="180"/>
      </w:pPr>
    </w:lvl>
    <w:lvl w:ilvl="6" w:tplc="8D4E8220">
      <w:start w:val="1"/>
      <w:numFmt w:val="decimal"/>
      <w:lvlText w:val="%7."/>
      <w:lvlJc w:val="left"/>
      <w:pPr>
        <w:ind w:left="4740" w:hanging="360"/>
      </w:pPr>
    </w:lvl>
    <w:lvl w:ilvl="7" w:tplc="8DC89740">
      <w:start w:val="1"/>
      <w:numFmt w:val="lowerLetter"/>
      <w:lvlText w:val="%8."/>
      <w:lvlJc w:val="left"/>
      <w:pPr>
        <w:ind w:left="5460" w:hanging="360"/>
      </w:pPr>
    </w:lvl>
    <w:lvl w:ilvl="8" w:tplc="01C670F2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4DC7508"/>
    <w:multiLevelType w:val="hybridMultilevel"/>
    <w:tmpl w:val="08C26A00"/>
    <w:lvl w:ilvl="0" w:tplc="039A7BCE">
      <w:start w:val="1"/>
      <w:numFmt w:val="decimal"/>
      <w:lvlText w:val="%1."/>
      <w:lvlJc w:val="left"/>
      <w:pPr>
        <w:ind w:left="360" w:hanging="360"/>
      </w:pPr>
    </w:lvl>
    <w:lvl w:ilvl="1" w:tplc="19A4FD6E">
      <w:start w:val="1"/>
      <w:numFmt w:val="lowerLetter"/>
      <w:lvlText w:val="%2."/>
      <w:lvlJc w:val="left"/>
      <w:pPr>
        <w:ind w:left="1080" w:hanging="360"/>
      </w:pPr>
    </w:lvl>
    <w:lvl w:ilvl="2" w:tplc="1ECE34FC">
      <w:start w:val="1"/>
      <w:numFmt w:val="lowerRoman"/>
      <w:lvlText w:val="%3."/>
      <w:lvlJc w:val="right"/>
      <w:pPr>
        <w:ind w:left="1800" w:hanging="180"/>
      </w:pPr>
    </w:lvl>
    <w:lvl w:ilvl="3" w:tplc="0B8C6484">
      <w:start w:val="1"/>
      <w:numFmt w:val="decimal"/>
      <w:lvlText w:val="%4."/>
      <w:lvlJc w:val="left"/>
      <w:pPr>
        <w:ind w:left="2520" w:hanging="360"/>
      </w:pPr>
    </w:lvl>
    <w:lvl w:ilvl="4" w:tplc="A524D6D6">
      <w:start w:val="1"/>
      <w:numFmt w:val="lowerLetter"/>
      <w:lvlText w:val="%5."/>
      <w:lvlJc w:val="left"/>
      <w:pPr>
        <w:ind w:left="3240" w:hanging="360"/>
      </w:pPr>
    </w:lvl>
    <w:lvl w:ilvl="5" w:tplc="807217BE">
      <w:start w:val="1"/>
      <w:numFmt w:val="lowerRoman"/>
      <w:lvlText w:val="%6."/>
      <w:lvlJc w:val="right"/>
      <w:pPr>
        <w:ind w:left="3960" w:hanging="180"/>
      </w:pPr>
    </w:lvl>
    <w:lvl w:ilvl="6" w:tplc="1BAA8CD2">
      <w:start w:val="1"/>
      <w:numFmt w:val="decimal"/>
      <w:lvlText w:val="%7."/>
      <w:lvlJc w:val="left"/>
      <w:pPr>
        <w:ind w:left="4680" w:hanging="360"/>
      </w:pPr>
    </w:lvl>
    <w:lvl w:ilvl="7" w:tplc="B5AC3362">
      <w:start w:val="1"/>
      <w:numFmt w:val="lowerLetter"/>
      <w:lvlText w:val="%8."/>
      <w:lvlJc w:val="left"/>
      <w:pPr>
        <w:ind w:left="5400" w:hanging="360"/>
      </w:pPr>
    </w:lvl>
    <w:lvl w:ilvl="8" w:tplc="ABE649F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7A2D11"/>
    <w:multiLevelType w:val="hybridMultilevel"/>
    <w:tmpl w:val="23EA0904"/>
    <w:lvl w:ilvl="0" w:tplc="1A4AEE7E">
      <w:start w:val="1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FA4E404E">
      <w:start w:val="1"/>
      <w:numFmt w:val="lowerLetter"/>
      <w:lvlText w:val="%2."/>
      <w:lvlJc w:val="left"/>
      <w:pPr>
        <w:ind w:left="1440" w:hanging="360"/>
      </w:pPr>
    </w:lvl>
    <w:lvl w:ilvl="2" w:tplc="70AC0578">
      <w:start w:val="1"/>
      <w:numFmt w:val="lowerRoman"/>
      <w:lvlText w:val="%3."/>
      <w:lvlJc w:val="right"/>
      <w:pPr>
        <w:ind w:left="2160" w:hanging="180"/>
      </w:pPr>
    </w:lvl>
    <w:lvl w:ilvl="3" w:tplc="38D82F64">
      <w:start w:val="1"/>
      <w:numFmt w:val="decimal"/>
      <w:lvlText w:val="%4."/>
      <w:lvlJc w:val="left"/>
      <w:pPr>
        <w:ind w:left="2880" w:hanging="360"/>
      </w:pPr>
    </w:lvl>
    <w:lvl w:ilvl="4" w:tplc="6AB8AEBE">
      <w:start w:val="1"/>
      <w:numFmt w:val="lowerLetter"/>
      <w:lvlText w:val="%5."/>
      <w:lvlJc w:val="left"/>
      <w:pPr>
        <w:ind w:left="3600" w:hanging="360"/>
      </w:pPr>
    </w:lvl>
    <w:lvl w:ilvl="5" w:tplc="23D06C2A">
      <w:start w:val="1"/>
      <w:numFmt w:val="lowerRoman"/>
      <w:lvlText w:val="%6."/>
      <w:lvlJc w:val="right"/>
      <w:pPr>
        <w:ind w:left="4320" w:hanging="180"/>
      </w:pPr>
    </w:lvl>
    <w:lvl w:ilvl="6" w:tplc="F4D2BFE0">
      <w:start w:val="1"/>
      <w:numFmt w:val="decimal"/>
      <w:lvlText w:val="%7."/>
      <w:lvlJc w:val="left"/>
      <w:pPr>
        <w:ind w:left="5040" w:hanging="360"/>
      </w:pPr>
    </w:lvl>
    <w:lvl w:ilvl="7" w:tplc="987EB2D2">
      <w:start w:val="1"/>
      <w:numFmt w:val="lowerLetter"/>
      <w:lvlText w:val="%8."/>
      <w:lvlJc w:val="left"/>
      <w:pPr>
        <w:ind w:left="5760" w:hanging="360"/>
      </w:pPr>
    </w:lvl>
    <w:lvl w:ilvl="8" w:tplc="D892F88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E7"/>
    <w:rsid w:val="00026E13"/>
    <w:rsid w:val="000C0B15"/>
    <w:rsid w:val="001A5B9E"/>
    <w:rsid w:val="002B1FFE"/>
    <w:rsid w:val="002F22B4"/>
    <w:rsid w:val="00384AD9"/>
    <w:rsid w:val="005A7089"/>
    <w:rsid w:val="005B0722"/>
    <w:rsid w:val="005F4B45"/>
    <w:rsid w:val="006A2DFE"/>
    <w:rsid w:val="006C4570"/>
    <w:rsid w:val="006C4E90"/>
    <w:rsid w:val="00787544"/>
    <w:rsid w:val="00802EE4"/>
    <w:rsid w:val="008F4F25"/>
    <w:rsid w:val="00945F25"/>
    <w:rsid w:val="00954299"/>
    <w:rsid w:val="009F6A2A"/>
    <w:rsid w:val="00B90FAF"/>
    <w:rsid w:val="00BA2123"/>
    <w:rsid w:val="00BB4638"/>
    <w:rsid w:val="00BC534C"/>
    <w:rsid w:val="00CB1C5D"/>
    <w:rsid w:val="00CB68CB"/>
    <w:rsid w:val="00CB7FCF"/>
    <w:rsid w:val="00D30248"/>
    <w:rsid w:val="00EA0452"/>
    <w:rsid w:val="00F33C67"/>
    <w:rsid w:val="00F50CE7"/>
    <w:rsid w:val="00FB5E5C"/>
    <w:rsid w:val="00F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текст сноски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нак сноски"/>
    <w:uiPriority w:val="99"/>
    <w:rPr>
      <w:rFonts w:cs="Times New Roman"/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semiHidden/>
    <w:unhideWhenUsed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basedOn w:val="10"/>
    <w:uiPriority w:val="99"/>
    <w:semiHidden/>
    <w:unhideWhenUsed/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текст сноски"/>
    <w:basedOn w:val="a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знак сноски"/>
    <w:uiPriority w:val="99"/>
    <w:rPr>
      <w:rFonts w:cs="Times New Roman"/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footnote text"/>
    <w:basedOn w:val="a"/>
    <w:link w:val="afb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semiHidden/>
    <w:unhideWhenUsed/>
    <w:rPr>
      <w:vertAlign w:val="superscript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Знак примечания1"/>
    <w:basedOn w:val="10"/>
    <w:uiPriority w:val="99"/>
    <w:semiHidden/>
    <w:unhideWhenUsed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107EE8128D027B56C74B589C9A36E78B827D89F70648AE6ACBC1C7F1PDf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82FE9FC98E411EFA6FEA099CFCD0D4C1A59601F95F9C331BC01E8D6831ED3A01280F46C7AC8C263A6D02EA6123443E3B1B2D44036dEO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DCAF-1213-41D1-A04E-B0E0C70AD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8329</Words>
  <Characters>47480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 Руслановна</dc:creator>
  <cp:lastModifiedBy>Тюльтеев Андрей Алексеевич</cp:lastModifiedBy>
  <cp:revision>2</cp:revision>
  <cp:lastPrinted>2026-02-13T06:38:00Z</cp:lastPrinted>
  <dcterms:created xsi:type="dcterms:W3CDTF">2026-02-25T14:23:00Z</dcterms:created>
  <dcterms:modified xsi:type="dcterms:W3CDTF">2026-02-25T14:23:00Z</dcterms:modified>
</cp:coreProperties>
</file>